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E0767" w14:textId="15F2C2E9" w:rsidR="00DD339F" w:rsidRDefault="00ED45CF" w:rsidP="00DD339F">
      <w:pPr>
        <w:adjustRightInd w:val="0"/>
        <w:snapToGrid w:val="0"/>
        <w:ind w:rightChars="8" w:right="16"/>
        <w:jc w:val="right"/>
        <w:rPr>
          <w:rFonts w:ascii="Arial Unicode MS" w:hAnsi="Arial Unicode MS"/>
        </w:rPr>
      </w:pPr>
      <w:hyperlink r:id="rId7" w:history="1">
        <w:r>
          <w:rPr>
            <w:rFonts w:ascii="Calibri" w:hAnsi="Calibri"/>
            <w:noProof/>
            <w:color w:val="5F5F5F"/>
            <w:sz w:val="18"/>
            <w:szCs w:val="20"/>
            <w:lang w:val="zh-TW"/>
          </w:rPr>
          <w:pict w14:anchorId="4E7913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i1025" type="#_x0000_t75" href="https://www.6laws.net/" style="width:32.6pt;height:32.6pt;visibility:visible;mso-wrap-style:square" o:button="t">
              <v:fill o:detectmouseclick="t"/>
              <v:imagedata r:id="rId8" o:title=""/>
            </v:shape>
          </w:pict>
        </w:r>
      </w:hyperlink>
    </w:p>
    <w:p w14:paraId="6DFEC5CB" w14:textId="4B6F7D49" w:rsidR="00DD339F" w:rsidRDefault="00DD339F" w:rsidP="00DD339F">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9" w:tgtFrame="_blank" w:history="1">
        <w:r w:rsidRPr="00121200">
          <w:rPr>
            <w:rStyle w:val="a3"/>
            <w:sz w:val="18"/>
            <w:szCs w:val="20"/>
          </w:rPr>
          <w:t>更新</w:t>
        </w:r>
      </w:hyperlink>
      <w:r>
        <w:rPr>
          <w:rFonts w:hint="eastAsia"/>
          <w:color w:val="7F7F7F"/>
          <w:sz w:val="18"/>
          <w:szCs w:val="20"/>
          <w:lang w:val="zh-TW"/>
        </w:rPr>
        <w:t>】</w:t>
      </w:r>
      <w:r w:rsidR="00ED45CF" w:rsidRPr="00ED45CF">
        <w:rPr>
          <w:rFonts w:ascii="標楷體" w:eastAsia="標楷體" w:hAnsi="標楷體"/>
          <w:color w:val="7F7F7F"/>
          <w:sz w:val="18"/>
          <w:szCs w:val="20"/>
        </w:rPr>
        <w:t>2021/12/17</w:t>
      </w:r>
      <w:r>
        <w:rPr>
          <w:rFonts w:hint="eastAsia"/>
          <w:color w:val="7F7F7F"/>
          <w:sz w:val="18"/>
          <w:szCs w:val="20"/>
          <w:lang w:val="zh-TW"/>
        </w:rPr>
        <w:t>【</w:t>
      </w:r>
      <w:hyperlink r:id="rId10" w:history="1">
        <w:r w:rsidRPr="00A96C2F">
          <w:rPr>
            <w:rStyle w:val="a3"/>
            <w:rFonts w:ascii="Times New Roman" w:hAnsi="Times New Roman" w:hint="eastAsia"/>
            <w:color w:val="5F5F5F"/>
            <w:sz w:val="18"/>
            <w:szCs w:val="20"/>
            <w:u w:val="none"/>
          </w:rPr>
          <w:t>編輯著作</w:t>
        </w:r>
        <w:r w:rsidRPr="00A96C2F">
          <w:rPr>
            <w:rStyle w:val="a3"/>
            <w:rFonts w:ascii="Times New Roman" w:hAnsi="Times New Roman" w:hint="eastAsia"/>
            <w:color w:val="5F5F5F"/>
            <w:sz w:val="18"/>
            <w:szCs w:val="20"/>
            <w:u w:val="none"/>
          </w:rPr>
          <w:t>權</w:t>
        </w:r>
        <w:r w:rsidRPr="00A96C2F">
          <w:rPr>
            <w:rStyle w:val="a3"/>
            <w:rFonts w:ascii="Times New Roman" w:hAnsi="Times New Roman" w:hint="eastAsia"/>
            <w:color w:val="5F5F5F"/>
            <w:sz w:val="18"/>
            <w:szCs w:val="20"/>
            <w:u w:val="none"/>
          </w:rPr>
          <w:t>者</w:t>
        </w:r>
      </w:hyperlink>
      <w:r>
        <w:rPr>
          <w:rFonts w:hint="eastAsia"/>
          <w:color w:val="7F7F7F"/>
          <w:sz w:val="18"/>
          <w:szCs w:val="20"/>
          <w:lang w:val="zh-TW"/>
        </w:rPr>
        <w:t>】</w:t>
      </w:r>
      <w:hyperlink r:id="rId11" w:tgtFrame="_blank" w:history="1">
        <w:r>
          <w:rPr>
            <w:rStyle w:val="a3"/>
            <w:color w:val="7F7F7F"/>
            <w:sz w:val="18"/>
            <w:szCs w:val="20"/>
          </w:rPr>
          <w:t>黃婉玲</w:t>
        </w:r>
      </w:hyperlink>
    </w:p>
    <w:p w14:paraId="61F6F29B" w14:textId="0DE9FB18" w:rsidR="00A6011A" w:rsidRPr="00C16CA1" w:rsidRDefault="00ED45CF" w:rsidP="00ED45CF">
      <w:pPr>
        <w:ind w:rightChars="-110" w:right="-220" w:firstLineChars="2880" w:firstLine="5184"/>
        <w:jc w:val="right"/>
        <w:rPr>
          <w:rFonts w:ascii="Arial Unicode MS" w:hAnsi="Arial Unicode MS"/>
        </w:rPr>
      </w:pPr>
      <w:r>
        <w:rPr>
          <w:rFonts w:hint="eastAsia"/>
          <w:color w:val="808000"/>
          <w:sz w:val="18"/>
          <w:szCs w:val="20"/>
        </w:rPr>
        <w:t>（建議使用工具列</w:t>
      </w:r>
      <w:r>
        <w:rPr>
          <w:rFonts w:hint="eastAsia"/>
          <w:color w:val="808000"/>
          <w:sz w:val="18"/>
          <w:szCs w:val="20"/>
        </w:rPr>
        <w:t>--</w:t>
      </w:r>
      <w:r>
        <w:rPr>
          <w:rFonts w:hint="eastAsia"/>
          <w:color w:val="808000"/>
          <w:sz w:val="18"/>
          <w:szCs w:val="20"/>
        </w:rPr>
        <w:t>〉檢視</w:t>
      </w:r>
      <w:r>
        <w:rPr>
          <w:rFonts w:hint="eastAsia"/>
          <w:color w:val="808000"/>
          <w:sz w:val="18"/>
          <w:szCs w:val="20"/>
        </w:rPr>
        <w:t>--</w:t>
      </w:r>
      <w:r>
        <w:rPr>
          <w:rFonts w:hint="eastAsia"/>
          <w:color w:val="808000"/>
          <w:sz w:val="18"/>
          <w:szCs w:val="20"/>
        </w:rPr>
        <w:t>〉文件引導模式</w:t>
      </w:r>
      <w:r>
        <w:rPr>
          <w:rFonts w:hint="eastAsia"/>
          <w:color w:val="808000"/>
          <w:sz w:val="18"/>
          <w:szCs w:val="20"/>
        </w:rPr>
        <w:t>/</w:t>
      </w:r>
      <w:r>
        <w:rPr>
          <w:rFonts w:hint="eastAsia"/>
          <w:color w:val="808000"/>
          <w:sz w:val="18"/>
          <w:szCs w:val="20"/>
        </w:rPr>
        <w:t>功能窗格）</w:t>
      </w:r>
      <w:hyperlink r:id="rId12" w:history="1"/>
    </w:p>
    <w:tbl>
      <w:tblPr>
        <w:tblW w:w="5065" w:type="pct"/>
        <w:tblCellSpacing w:w="0" w:type="dxa"/>
        <w:tblInd w:w="15" w:type="dxa"/>
        <w:tblCellMar>
          <w:left w:w="0" w:type="dxa"/>
          <w:right w:w="0" w:type="dxa"/>
        </w:tblCellMar>
        <w:tblLook w:val="0000" w:firstRow="0" w:lastRow="0" w:firstColumn="0" w:lastColumn="0" w:noHBand="0" w:noVBand="0"/>
      </w:tblPr>
      <w:tblGrid>
        <w:gridCol w:w="1119"/>
        <w:gridCol w:w="5162"/>
        <w:gridCol w:w="3769"/>
      </w:tblGrid>
      <w:tr w:rsidR="00A6011A" w:rsidRPr="00C16CA1" w14:paraId="10715C41" w14:textId="77777777" w:rsidTr="005F35BC">
        <w:trPr>
          <w:cantSplit/>
          <w:trHeight w:val="750"/>
          <w:tblCellSpacing w:w="0" w:type="dxa"/>
        </w:trPr>
        <w:tc>
          <w:tcPr>
            <w:tcW w:w="557" w:type="pct"/>
            <w:tcBorders>
              <w:top w:val="nil"/>
              <w:left w:val="nil"/>
              <w:bottom w:val="nil"/>
              <w:right w:val="nil"/>
            </w:tcBorders>
            <w:shd w:val="clear" w:color="auto" w:fill="CC3300"/>
            <w:vAlign w:val="center"/>
          </w:tcPr>
          <w:p w14:paraId="59C619DF" w14:textId="77777777" w:rsidR="00A6011A" w:rsidRPr="00C16CA1" w:rsidRDefault="005F35BC" w:rsidP="00DD339F">
            <w:pPr>
              <w:ind w:leftChars="-6" w:left="-12"/>
              <w:jc w:val="center"/>
              <w:rPr>
                <w:rFonts w:ascii="Arial Unicode MS" w:hAnsi="Arial Unicode MS"/>
                <w:b/>
                <w:bCs/>
                <w:color w:val="FFFFFF"/>
                <w:sz w:val="22"/>
              </w:rPr>
            </w:pPr>
            <w:r w:rsidRPr="002A5DAE">
              <w:rPr>
                <w:rFonts w:ascii="新細明體" w:hAnsi="新細明體"/>
                <w:b/>
                <w:bCs/>
                <w:color w:val="FFFFFF"/>
                <w:sz w:val="18"/>
                <w:szCs w:val="22"/>
              </w:rPr>
              <w:t>法</w:t>
            </w:r>
            <w:r w:rsidRPr="002A5DAE">
              <w:rPr>
                <w:rFonts w:ascii="新細明體" w:hAnsi="新細明體" w:hint="eastAsia"/>
                <w:b/>
                <w:bCs/>
                <w:color w:val="FFFFFF"/>
                <w:sz w:val="18"/>
                <w:szCs w:val="22"/>
              </w:rPr>
              <w:t>規名稱</w:t>
            </w:r>
          </w:p>
        </w:tc>
        <w:tc>
          <w:tcPr>
            <w:tcW w:w="2568" w:type="pct"/>
            <w:tcBorders>
              <w:top w:val="nil"/>
              <w:left w:val="nil"/>
              <w:bottom w:val="nil"/>
              <w:right w:val="nil"/>
            </w:tcBorders>
            <w:shd w:val="clear" w:color="auto" w:fill="FFFAE5"/>
            <w:vAlign w:val="center"/>
          </w:tcPr>
          <w:p w14:paraId="1FDB59A1" w14:textId="77777777" w:rsidR="00A6011A" w:rsidRPr="00C35A31" w:rsidRDefault="00C83A42" w:rsidP="00267722">
            <w:pPr>
              <w:jc w:val="center"/>
              <w:rPr>
                <w:rFonts w:eastAsia="標楷體"/>
                <w:bCs/>
                <w:shadow/>
                <w:sz w:val="28"/>
                <w:szCs w:val="28"/>
              </w:rPr>
            </w:pPr>
            <w:r w:rsidRPr="00C35A31">
              <w:rPr>
                <w:rFonts w:eastAsia="標楷體" w:hint="eastAsia"/>
                <w:shadow/>
                <w:sz w:val="28"/>
                <w:szCs w:val="28"/>
              </w:rPr>
              <w:t>金融監督管理委員會組織法</w:t>
            </w:r>
          </w:p>
        </w:tc>
        <w:tc>
          <w:tcPr>
            <w:tcW w:w="1875" w:type="pct"/>
            <w:tcBorders>
              <w:top w:val="nil"/>
              <w:left w:val="nil"/>
              <w:bottom w:val="nil"/>
              <w:right w:val="nil"/>
            </w:tcBorders>
            <w:shd w:val="clear" w:color="auto" w:fill="FFFAE5"/>
            <w:vAlign w:val="center"/>
          </w:tcPr>
          <w:p w14:paraId="3D0A3241" w14:textId="77777777" w:rsidR="00C01869" w:rsidRPr="00A96C2F" w:rsidRDefault="00C01869" w:rsidP="00DD339F">
            <w:pPr>
              <w:ind w:leftChars="-6" w:left="-12"/>
              <w:jc w:val="both"/>
              <w:rPr>
                <w:rFonts w:ascii="Arial Unicode MS" w:hAnsi="Arial Unicode MS"/>
                <w:color w:val="990000"/>
              </w:rPr>
            </w:pPr>
            <w:r w:rsidRPr="00A96C2F">
              <w:rPr>
                <w:rFonts w:ascii="Arial Unicode MS" w:hAnsi="Arial Unicode MS"/>
                <w:color w:val="990000"/>
              </w:rPr>
              <w:t>【</w:t>
            </w:r>
            <w:r w:rsidRPr="00A96C2F">
              <w:rPr>
                <w:rFonts w:ascii="Arial Unicode MS" w:hAnsi="Arial Unicode MS" w:hint="eastAsia"/>
                <w:color w:val="990000"/>
              </w:rPr>
              <w:t>修正</w:t>
            </w:r>
            <w:r w:rsidRPr="00A96C2F">
              <w:rPr>
                <w:rFonts w:ascii="Arial Unicode MS" w:hAnsi="Arial Unicode MS"/>
                <w:color w:val="990000"/>
              </w:rPr>
              <w:t>日期】</w:t>
            </w:r>
            <w:r w:rsidRPr="00A96C2F">
              <w:rPr>
                <w:rFonts w:ascii="Arial Unicode MS" w:hAnsi="Arial Unicode MS" w:hint="eastAsia"/>
                <w:color w:val="990000"/>
              </w:rPr>
              <w:t>民國</w:t>
            </w:r>
            <w:r w:rsidRPr="00A96C2F">
              <w:rPr>
                <w:rFonts w:ascii="Arial Unicode MS" w:hAnsi="Arial Unicode MS" w:hint="eastAsia"/>
                <w:color w:val="990000"/>
              </w:rPr>
              <w:t>100</w:t>
            </w:r>
            <w:r w:rsidRPr="00A96C2F">
              <w:rPr>
                <w:rFonts w:ascii="Arial Unicode MS" w:hAnsi="Arial Unicode MS"/>
                <w:color w:val="990000"/>
              </w:rPr>
              <w:t>年</w:t>
            </w:r>
            <w:r w:rsidRPr="00A96C2F">
              <w:rPr>
                <w:rFonts w:ascii="Arial Unicode MS" w:hAnsi="Arial Unicode MS" w:hint="eastAsia"/>
                <w:color w:val="990000"/>
              </w:rPr>
              <w:t>6</w:t>
            </w:r>
            <w:r w:rsidRPr="00A96C2F">
              <w:rPr>
                <w:rFonts w:ascii="Arial Unicode MS" w:hAnsi="Arial Unicode MS"/>
                <w:color w:val="990000"/>
              </w:rPr>
              <w:t>月</w:t>
            </w:r>
            <w:r w:rsidRPr="00A96C2F">
              <w:rPr>
                <w:rFonts w:ascii="Arial Unicode MS" w:hAnsi="Arial Unicode MS" w:hint="eastAsia"/>
                <w:color w:val="990000"/>
              </w:rPr>
              <w:t>14</w:t>
            </w:r>
            <w:r w:rsidRPr="00A96C2F">
              <w:rPr>
                <w:rFonts w:ascii="Arial Unicode MS" w:hAnsi="Arial Unicode MS"/>
                <w:color w:val="990000"/>
              </w:rPr>
              <w:t>日</w:t>
            </w:r>
          </w:p>
          <w:p w14:paraId="4B36CD5E" w14:textId="77777777" w:rsidR="00A6011A" w:rsidRPr="00C16CA1" w:rsidRDefault="00C01869" w:rsidP="005F35BC">
            <w:pPr>
              <w:ind w:leftChars="-6" w:left="-12"/>
              <w:jc w:val="both"/>
              <w:rPr>
                <w:rFonts w:ascii="Arial Unicode MS" w:hAnsi="Arial Unicode MS"/>
                <w:color w:val="800000"/>
              </w:rPr>
            </w:pPr>
            <w:r w:rsidRPr="00A96C2F">
              <w:rPr>
                <w:rFonts w:ascii="Arial Unicode MS" w:hAnsi="Arial Unicode MS"/>
                <w:color w:val="990000"/>
              </w:rPr>
              <w:t>【</w:t>
            </w:r>
            <w:r w:rsidRPr="00A96C2F">
              <w:rPr>
                <w:rFonts w:ascii="Arial Unicode MS" w:hAnsi="Arial Unicode MS" w:hint="eastAsia"/>
                <w:color w:val="990000"/>
              </w:rPr>
              <w:t>公布日期</w:t>
            </w:r>
            <w:r w:rsidRPr="00A96C2F">
              <w:rPr>
                <w:rFonts w:ascii="Arial Unicode MS" w:hAnsi="Arial Unicode MS"/>
                <w:color w:val="990000"/>
              </w:rPr>
              <w:t>】</w:t>
            </w:r>
            <w:r w:rsidRPr="00A96C2F">
              <w:rPr>
                <w:rFonts w:ascii="Arial Unicode MS" w:hAnsi="Arial Unicode MS" w:hint="eastAsia"/>
                <w:color w:val="990000"/>
              </w:rPr>
              <w:t>民國</w:t>
            </w:r>
            <w:r w:rsidRPr="00A96C2F">
              <w:rPr>
                <w:rFonts w:ascii="Arial Unicode MS" w:hAnsi="Arial Unicode MS" w:hint="eastAsia"/>
                <w:color w:val="990000"/>
              </w:rPr>
              <w:t>100</w:t>
            </w:r>
            <w:r w:rsidRPr="00A96C2F">
              <w:rPr>
                <w:rFonts w:ascii="Arial Unicode MS" w:hAnsi="Arial Unicode MS"/>
                <w:color w:val="990000"/>
              </w:rPr>
              <w:t>年</w:t>
            </w:r>
            <w:r w:rsidRPr="00A96C2F">
              <w:rPr>
                <w:rFonts w:ascii="Arial Unicode MS" w:hAnsi="Arial Unicode MS" w:hint="eastAsia"/>
                <w:color w:val="990000"/>
              </w:rPr>
              <w:t>6</w:t>
            </w:r>
            <w:r w:rsidRPr="00A96C2F">
              <w:rPr>
                <w:rFonts w:ascii="Arial Unicode MS" w:hAnsi="Arial Unicode MS"/>
                <w:color w:val="990000"/>
              </w:rPr>
              <w:t>月</w:t>
            </w:r>
            <w:r w:rsidRPr="00A96C2F">
              <w:rPr>
                <w:rFonts w:ascii="Arial Unicode MS" w:hAnsi="Arial Unicode MS" w:hint="eastAsia"/>
                <w:color w:val="990000"/>
              </w:rPr>
              <w:t>29</w:t>
            </w:r>
            <w:r w:rsidRPr="00A96C2F">
              <w:rPr>
                <w:rFonts w:ascii="Arial Unicode MS" w:hAnsi="Arial Unicode MS"/>
                <w:color w:val="990000"/>
              </w:rPr>
              <w:t>日</w:t>
            </w:r>
          </w:p>
        </w:tc>
      </w:tr>
    </w:tbl>
    <w:p w14:paraId="67ECD991" w14:textId="53C737BF" w:rsidR="00FC5363" w:rsidRPr="00673047" w:rsidRDefault="00C35A31" w:rsidP="00C35A31">
      <w:pPr>
        <w:ind w:rightChars="8" w:right="16"/>
        <w:jc w:val="center"/>
        <w:rPr>
          <w:rFonts w:ascii="Arial Unicode MS" w:hAnsi="Arial Unicode MS"/>
          <w:color w:val="808080"/>
          <w:sz w:val="18"/>
          <w:u w:val="single"/>
        </w:rPr>
      </w:pPr>
      <w:r w:rsidRPr="00673047">
        <w:rPr>
          <w:rFonts w:ascii="Arial Unicode MS" w:hAnsi="Arial Unicode MS" w:hint="eastAsia"/>
          <w:color w:val="FFFFFF"/>
          <w:sz w:val="18"/>
          <w:szCs w:val="20"/>
        </w:rPr>
        <w:t>‧</w:t>
      </w:r>
      <w:hyperlink r:id="rId13" w:anchor="金融監督管理委員會組織法" w:history="1">
        <w:r w:rsidRPr="00673047">
          <w:rPr>
            <w:rStyle w:val="a3"/>
            <w:rFonts w:ascii="Arial Unicode MS" w:hAnsi="Arial Unicode MS" w:hint="eastAsia"/>
            <w:sz w:val="18"/>
          </w:rPr>
          <w:t>S-link</w:t>
        </w:r>
        <w:r w:rsidRPr="00673047">
          <w:rPr>
            <w:rStyle w:val="a3"/>
            <w:rFonts w:ascii="Arial Unicode MS" w:hAnsi="Arial Unicode MS" w:hint="eastAsia"/>
            <w:sz w:val="18"/>
          </w:rPr>
          <w:t>總索引</w:t>
        </w:r>
      </w:hyperlink>
      <w:r w:rsidR="002A5DAE">
        <w:rPr>
          <w:rFonts w:ascii="Arial Unicode MS" w:hAnsi="Arial Unicode MS" w:hint="eastAsia"/>
          <w:b/>
          <w:color w:val="808000"/>
          <w:sz w:val="18"/>
          <w:szCs w:val="20"/>
        </w:rPr>
        <w:t>〉〉</w:t>
      </w:r>
      <w:hyperlink r:id="rId14" w:tgtFrame="_blank" w:history="1">
        <w:r w:rsidRPr="00673047">
          <w:rPr>
            <w:rStyle w:val="a3"/>
            <w:rFonts w:ascii="Arial Unicode MS" w:hAnsi="Arial Unicode MS" w:hint="eastAsia"/>
            <w:sz w:val="18"/>
          </w:rPr>
          <w:t>線上網頁版</w:t>
        </w:r>
      </w:hyperlink>
      <w:r w:rsidR="002A5DAE">
        <w:rPr>
          <w:rFonts w:ascii="Arial Unicode MS" w:hAnsi="Arial Unicode MS" w:hint="eastAsia"/>
          <w:b/>
          <w:color w:val="808000"/>
          <w:sz w:val="18"/>
          <w:szCs w:val="20"/>
        </w:rPr>
        <w:t>〉〉</w:t>
      </w:r>
    </w:p>
    <w:p w14:paraId="0463731C" w14:textId="77777777" w:rsidR="00A6011A" w:rsidRPr="00976B3F" w:rsidRDefault="00A6011A" w:rsidP="00976B3F">
      <w:pPr>
        <w:pStyle w:val="1"/>
        <w:snapToGrid w:val="0"/>
        <w:spacing w:before="100" w:beforeAutospacing="1" w:after="100" w:afterAutospacing="1"/>
        <w:textAlignment w:val="auto"/>
        <w:rPr>
          <w:color w:val="990000"/>
        </w:rPr>
      </w:pPr>
      <w:r w:rsidRPr="00976B3F">
        <w:rPr>
          <w:color w:val="990000"/>
        </w:rPr>
        <w:t>【</w:t>
      </w:r>
      <w:r w:rsidRPr="00976B3F">
        <w:rPr>
          <w:rFonts w:hint="eastAsia"/>
          <w:color w:val="990000"/>
        </w:rPr>
        <w:t>法規沿革</w:t>
      </w:r>
      <w:r w:rsidRPr="00976B3F">
        <w:rPr>
          <w:color w:val="990000"/>
        </w:rPr>
        <w:t>】</w:t>
      </w:r>
    </w:p>
    <w:p w14:paraId="7643AE11" w14:textId="77777777" w:rsidR="00BA69F2" w:rsidRDefault="00F3552B" w:rsidP="00F3552B">
      <w:pPr>
        <w:ind w:left="142"/>
        <w:jc w:val="both"/>
        <w:rPr>
          <w:rFonts w:ascii="Arial Unicode MS" w:hAnsi="Arial Unicode MS"/>
          <w:color w:val="666699"/>
          <w:sz w:val="18"/>
        </w:rPr>
      </w:pPr>
      <w:r w:rsidRPr="00B04698">
        <w:rPr>
          <w:rFonts w:ascii="Arial Unicode MS" w:hAnsi="Arial Unicode MS"/>
          <w:b/>
          <w:color w:val="666699"/>
          <w:sz w:val="18"/>
        </w:rPr>
        <w:t>1</w:t>
      </w:r>
      <w:r w:rsidR="005F35BC">
        <w:rPr>
          <w:rFonts w:ascii="Arial Unicode MS" w:hAnsi="Arial Unicode MS" w:hint="eastAsia"/>
          <w:b/>
          <w:color w:val="666699"/>
          <w:sz w:val="18"/>
        </w:rPr>
        <w:t>‧</w:t>
      </w:r>
      <w:r w:rsidRPr="00C16CA1">
        <w:rPr>
          <w:rFonts w:ascii="Arial Unicode MS" w:hAnsi="Arial Unicode MS"/>
          <w:color w:val="666699"/>
          <w:sz w:val="18"/>
        </w:rPr>
        <w:t>中華民國九十二年七月二十三日總統華總一義字第</w:t>
      </w:r>
      <w:r w:rsidRPr="00C16CA1">
        <w:rPr>
          <w:rFonts w:ascii="Arial Unicode MS" w:hAnsi="Arial Unicode MS"/>
          <w:color w:val="666699"/>
          <w:sz w:val="18"/>
        </w:rPr>
        <w:t>09200134050</w:t>
      </w:r>
      <w:r w:rsidRPr="00C16CA1">
        <w:rPr>
          <w:rFonts w:ascii="Arial Unicode MS" w:hAnsi="Arial Unicode MS"/>
          <w:color w:val="666699"/>
          <w:sz w:val="18"/>
        </w:rPr>
        <w:t>號令制定公布全文</w:t>
      </w:r>
      <w:r w:rsidRPr="00C16CA1">
        <w:rPr>
          <w:rFonts w:ascii="Arial Unicode MS" w:hAnsi="Arial Unicode MS"/>
          <w:color w:val="666699"/>
          <w:sz w:val="18"/>
        </w:rPr>
        <w:t>34</w:t>
      </w:r>
      <w:r w:rsidRPr="00C16CA1">
        <w:rPr>
          <w:rFonts w:ascii="Arial Unicode MS" w:hAnsi="Arial Unicode MS"/>
          <w:color w:val="666699"/>
          <w:sz w:val="18"/>
        </w:rPr>
        <w:t>條；並自九十三年七月一日起施行</w:t>
      </w:r>
      <w:r w:rsidR="00BA69F2" w:rsidRPr="00BA69F2">
        <w:rPr>
          <w:rFonts w:ascii="Arial Unicode MS" w:hAnsi="Arial Unicode MS" w:hint="eastAsia"/>
          <w:color w:val="666699"/>
          <w:sz w:val="18"/>
        </w:rPr>
        <w:t>（名稱：</w:t>
      </w:r>
      <w:hyperlink r:id="rId15" w:history="1">
        <w:r w:rsidR="00BA69F2" w:rsidRPr="00C83A42">
          <w:rPr>
            <w:rStyle w:val="a3"/>
            <w:rFonts w:ascii="Arial Unicode MS" w:hAnsi="Arial Unicode MS" w:hint="eastAsia"/>
            <w:sz w:val="18"/>
          </w:rPr>
          <w:t>行政院金融監督管理委員會組織法</w:t>
        </w:r>
      </w:hyperlink>
      <w:r w:rsidR="00BA69F2" w:rsidRPr="00BA69F2">
        <w:rPr>
          <w:rFonts w:ascii="Arial Unicode MS" w:hAnsi="Arial Unicode MS" w:hint="eastAsia"/>
          <w:color w:val="666699"/>
          <w:sz w:val="18"/>
        </w:rPr>
        <w:t>）</w:t>
      </w:r>
    </w:p>
    <w:p w14:paraId="1D79CB86" w14:textId="77777777" w:rsidR="00F3552B" w:rsidRPr="00C16CA1" w:rsidRDefault="00BA69F2" w:rsidP="00F3552B">
      <w:pPr>
        <w:ind w:left="142"/>
        <w:jc w:val="both"/>
        <w:rPr>
          <w:rFonts w:ascii="Arial Unicode MS" w:hAnsi="Arial Unicode MS"/>
          <w:color w:val="666699"/>
          <w:sz w:val="18"/>
        </w:rPr>
      </w:pPr>
      <w:r w:rsidRPr="00BA69F2">
        <w:rPr>
          <w:rFonts w:ascii="Arial Unicode MS" w:hAnsi="Arial Unicode MS" w:hint="eastAsia"/>
          <w:b/>
          <w:color w:val="666699"/>
          <w:sz w:val="18"/>
        </w:rPr>
        <w:t>2</w:t>
      </w:r>
      <w:r w:rsidR="005F35BC">
        <w:rPr>
          <w:rFonts w:ascii="Arial Unicode MS" w:hAnsi="Arial Unicode MS" w:hint="eastAsia"/>
          <w:color w:val="666699"/>
          <w:sz w:val="18"/>
        </w:rPr>
        <w:t>‧</w:t>
      </w:r>
      <w:r w:rsidRPr="00BA69F2">
        <w:rPr>
          <w:rFonts w:ascii="Arial Unicode MS" w:hAnsi="Arial Unicode MS" w:hint="eastAsia"/>
          <w:color w:val="666699"/>
          <w:sz w:val="18"/>
        </w:rPr>
        <w:t>中華民國一百年六月二十九日總統華總一義字第</w:t>
      </w:r>
      <w:r w:rsidRPr="00BA69F2">
        <w:rPr>
          <w:rFonts w:ascii="Arial Unicode MS" w:hAnsi="Arial Unicode MS" w:hint="eastAsia"/>
          <w:color w:val="666699"/>
          <w:sz w:val="18"/>
        </w:rPr>
        <w:t>10000136501</w:t>
      </w:r>
      <w:r w:rsidRPr="00BA69F2">
        <w:rPr>
          <w:rFonts w:ascii="Arial Unicode MS" w:hAnsi="Arial Unicode MS" w:hint="eastAsia"/>
          <w:color w:val="666699"/>
          <w:sz w:val="18"/>
        </w:rPr>
        <w:t>號令修正名稱及全文</w:t>
      </w:r>
      <w:r w:rsidRPr="00BA69F2">
        <w:rPr>
          <w:rFonts w:ascii="Arial Unicode MS" w:hAnsi="Arial Unicode MS" w:hint="eastAsia"/>
          <w:color w:val="666699"/>
          <w:sz w:val="18"/>
        </w:rPr>
        <w:t>18</w:t>
      </w:r>
      <w:r w:rsidRPr="00BA69F2">
        <w:rPr>
          <w:rFonts w:ascii="Arial Unicode MS" w:hAnsi="Arial Unicode MS" w:hint="eastAsia"/>
          <w:color w:val="666699"/>
          <w:sz w:val="18"/>
        </w:rPr>
        <w:t>條；施行日期，由行政院以命令定之</w:t>
      </w:r>
      <w:r w:rsidR="00DD339F" w:rsidRPr="00DD339F">
        <w:rPr>
          <w:rFonts w:ascii="Arial Unicode MS" w:hAnsi="Arial Unicode MS" w:hint="eastAsia"/>
          <w:color w:val="666699"/>
          <w:sz w:val="18"/>
        </w:rPr>
        <w:t xml:space="preserve">　中華民國一百年十月三十一日行政院院授研綜字第</w:t>
      </w:r>
      <w:r w:rsidR="00DD339F" w:rsidRPr="00DD339F">
        <w:rPr>
          <w:rFonts w:ascii="Arial Unicode MS" w:hAnsi="Arial Unicode MS" w:hint="eastAsia"/>
          <w:color w:val="666699"/>
          <w:sz w:val="18"/>
        </w:rPr>
        <w:t>1002261392</w:t>
      </w:r>
      <w:r w:rsidR="00DD339F" w:rsidRPr="00DD339F">
        <w:rPr>
          <w:rFonts w:ascii="Arial Unicode MS" w:hAnsi="Arial Unicode MS" w:hint="eastAsia"/>
          <w:color w:val="666699"/>
          <w:sz w:val="18"/>
        </w:rPr>
        <w:t>號令發布定自一百零一年七月一日施行</w:t>
      </w:r>
    </w:p>
    <w:p w14:paraId="64818535" w14:textId="77777777" w:rsidR="00A6011A" w:rsidRPr="00C16CA1" w:rsidRDefault="00A6011A" w:rsidP="00DD339F"/>
    <w:p w14:paraId="57E01E90" w14:textId="29617603" w:rsidR="00C83A42" w:rsidRPr="00976B3F" w:rsidRDefault="00ED45CF" w:rsidP="00C83A42">
      <w:pPr>
        <w:pStyle w:val="1"/>
        <w:snapToGrid w:val="0"/>
        <w:spacing w:before="100" w:beforeAutospacing="1" w:after="100" w:afterAutospacing="1"/>
        <w:textAlignment w:val="auto"/>
        <w:rPr>
          <w:color w:val="990000"/>
        </w:rPr>
      </w:pPr>
      <w:r>
        <w:rPr>
          <w:color w:val="990000"/>
        </w:rPr>
        <w:t>【法規內容】</w:t>
      </w:r>
    </w:p>
    <w:p w14:paraId="6D4AEE4B" w14:textId="77777777" w:rsidR="00ED45CF" w:rsidRDefault="009636EF" w:rsidP="009636EF">
      <w:pPr>
        <w:pStyle w:val="2"/>
        <w:rPr>
          <w:rFonts w:hint="eastAsia"/>
        </w:rPr>
      </w:pPr>
      <w:bookmarkStart w:id="1" w:name="a1"/>
      <w:bookmarkEnd w:id="1"/>
      <w:r w:rsidRPr="009636EF">
        <w:rPr>
          <w:rFonts w:hint="eastAsia"/>
        </w:rPr>
        <w:t>第</w:t>
      </w:r>
      <w:r w:rsidRPr="009636EF">
        <w:rPr>
          <w:rFonts w:hint="eastAsia"/>
        </w:rPr>
        <w:t>1</w:t>
      </w:r>
      <w:r w:rsidRPr="009636EF">
        <w:rPr>
          <w:rFonts w:hint="eastAsia"/>
        </w:rPr>
        <w:t>條</w:t>
      </w:r>
      <w:r w:rsidR="009E1C75" w:rsidRPr="009636EF">
        <w:rPr>
          <w:rFonts w:hint="eastAsia"/>
        </w:rPr>
        <w:t>（立法目的</w:t>
      </w:r>
      <w:r w:rsidR="00ED45CF">
        <w:rPr>
          <w:rFonts w:hint="eastAsia"/>
        </w:rPr>
        <w:t>）</w:t>
      </w:r>
    </w:p>
    <w:p w14:paraId="6E83FA1B" w14:textId="06D54E28" w:rsidR="00C83A42" w:rsidRPr="00C83A42" w:rsidRDefault="00ED45CF" w:rsidP="00C83A42">
      <w:pPr>
        <w:ind w:left="142"/>
        <w:jc w:val="both"/>
        <w:rPr>
          <w:rFonts w:ascii="Arial Unicode MS" w:hAnsi="Arial Unicode MS"/>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1</w:t>
      </w:r>
      <w:r w:rsidRPr="00ED45CF">
        <w:rPr>
          <w:rFonts w:asciiTheme="minorHAnsi" w:hAnsiTheme="minorHAnsi" w:hint="eastAsia"/>
          <w:color w:val="404040" w:themeColor="text1" w:themeTint="BF"/>
          <w:sz w:val="18"/>
        </w:rPr>
        <w:t>﹞</w:t>
      </w:r>
      <w:r w:rsidR="00C83A42" w:rsidRPr="00C83A42">
        <w:rPr>
          <w:rFonts w:ascii="Arial Unicode MS" w:hAnsi="Arial Unicode MS" w:hint="eastAsia"/>
          <w:color w:val="17365D"/>
        </w:rPr>
        <w:t>行政院為健全金融機構業務經營，維持金融穩定及促進金融市場發展，特設金融監督管理委員會（以下簡稱本會）。</w:t>
      </w:r>
    </w:p>
    <w:p w14:paraId="75FCD12E" w14:textId="77777777" w:rsidR="00ED45CF" w:rsidRDefault="009636EF" w:rsidP="009636EF">
      <w:pPr>
        <w:pStyle w:val="2"/>
        <w:rPr>
          <w:rFonts w:hint="eastAsia"/>
        </w:rPr>
      </w:pPr>
      <w:bookmarkStart w:id="2" w:name="a2"/>
      <w:bookmarkEnd w:id="2"/>
      <w:r>
        <w:rPr>
          <w:rFonts w:hint="eastAsia"/>
        </w:rPr>
        <w:t>第</w:t>
      </w:r>
      <w:r>
        <w:rPr>
          <w:rFonts w:hint="eastAsia"/>
        </w:rPr>
        <w:t>2</w:t>
      </w:r>
      <w:r>
        <w:rPr>
          <w:rFonts w:hint="eastAsia"/>
        </w:rPr>
        <w:t>條</w:t>
      </w:r>
      <w:r w:rsidR="009E1C75">
        <w:rPr>
          <w:rFonts w:hint="eastAsia"/>
        </w:rPr>
        <w:t>（主管業務範圍</w:t>
      </w:r>
      <w:r w:rsidR="00ED45CF">
        <w:rPr>
          <w:rFonts w:hint="eastAsia"/>
        </w:rPr>
        <w:t>）</w:t>
      </w:r>
    </w:p>
    <w:p w14:paraId="431AC5E9" w14:textId="734DB5CA" w:rsidR="00ED45CF" w:rsidRDefault="00ED45CF" w:rsidP="00C83A42">
      <w:pPr>
        <w:ind w:left="142"/>
        <w:jc w:val="both"/>
        <w:rPr>
          <w:rFonts w:ascii="Arial Unicode MS" w:hAnsi="Arial Unicode MS" w:hint="eastAsia"/>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1</w:t>
      </w:r>
      <w:r w:rsidRPr="00ED45CF">
        <w:rPr>
          <w:rFonts w:asciiTheme="minorHAnsi" w:hAnsiTheme="minorHAnsi" w:hint="eastAsia"/>
          <w:color w:val="404040" w:themeColor="text1" w:themeTint="BF"/>
          <w:sz w:val="18"/>
        </w:rPr>
        <w:t>﹞</w:t>
      </w:r>
      <w:r w:rsidR="00C83A42" w:rsidRPr="00C83A42">
        <w:rPr>
          <w:rFonts w:ascii="Arial Unicode MS" w:hAnsi="Arial Unicode MS" w:hint="eastAsia"/>
          <w:color w:val="17365D"/>
        </w:rPr>
        <w:t>本會主管金融市場及金融服務業之發展、監督、管理及檢查業務</w:t>
      </w:r>
      <w:r>
        <w:rPr>
          <w:rFonts w:ascii="Arial Unicode MS" w:hAnsi="Arial Unicode MS" w:hint="eastAsia"/>
          <w:color w:val="17365D"/>
        </w:rPr>
        <w:t>。</w:t>
      </w:r>
    </w:p>
    <w:p w14:paraId="6F02DDEB" w14:textId="649E159E" w:rsidR="00ED45CF" w:rsidRDefault="00ED45CF" w:rsidP="00C83A42">
      <w:pPr>
        <w:ind w:left="142"/>
        <w:jc w:val="both"/>
        <w:rPr>
          <w:rFonts w:ascii="Arial Unicode MS" w:hAnsi="Arial Unicode MS" w:hint="eastAsia"/>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2</w:t>
      </w:r>
      <w:r w:rsidRPr="00ED45CF">
        <w:rPr>
          <w:rFonts w:asciiTheme="minorHAnsi" w:hAnsiTheme="minorHAnsi" w:hint="eastAsia"/>
          <w:color w:val="404040" w:themeColor="text1" w:themeTint="BF"/>
          <w:sz w:val="18"/>
        </w:rPr>
        <w:t>﹞</w:t>
      </w:r>
      <w:r w:rsidRPr="009E1C75">
        <w:rPr>
          <w:rFonts w:ascii="Arial Unicode MS" w:hAnsi="Arial Unicode MS" w:hint="eastAsia"/>
          <w:color w:val="666699"/>
        </w:rPr>
        <w:t>前項所稱金融市場包括銀行市場、票券市場、證券市場、期貨及金融衍生商品市場、保險市場及其清算系統等；所稱金融服務業包括金融控股公司、金融重建基金、中央存款保險公司、銀行業、證券業、期貨業、保險業、電子金融交易業及其他金融服務業；但金融支付系統，由中央銀行主管</w:t>
      </w:r>
      <w:r>
        <w:rPr>
          <w:rFonts w:ascii="Arial Unicode MS" w:hAnsi="Arial Unicode MS" w:hint="eastAsia"/>
          <w:color w:val="17365D"/>
        </w:rPr>
        <w:t>。</w:t>
      </w:r>
    </w:p>
    <w:p w14:paraId="5BF47593" w14:textId="676EB8B8" w:rsidR="00C83A42" w:rsidRPr="009E1C75" w:rsidRDefault="00ED45CF" w:rsidP="00C83A42">
      <w:pPr>
        <w:ind w:left="142"/>
        <w:jc w:val="both"/>
        <w:rPr>
          <w:rFonts w:ascii="Arial Unicode MS" w:hAnsi="Arial Unicode MS"/>
          <w:color w:val="666699"/>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3</w:t>
      </w:r>
      <w:r w:rsidRPr="00ED45CF">
        <w:rPr>
          <w:rFonts w:asciiTheme="minorHAnsi" w:hAnsiTheme="minorHAnsi" w:hint="eastAsia"/>
          <w:color w:val="404040" w:themeColor="text1" w:themeTint="BF"/>
          <w:sz w:val="18"/>
        </w:rPr>
        <w:t>﹞</w:t>
      </w:r>
      <w:r w:rsidR="00C83A42" w:rsidRPr="009E1C75">
        <w:rPr>
          <w:rFonts w:ascii="Arial Unicode MS" w:hAnsi="Arial Unicode MS" w:hint="eastAsia"/>
          <w:color w:val="666699"/>
        </w:rPr>
        <w:t>前項所稱銀行業、證券業、期貨業及保險業範圍如下：</w:t>
      </w:r>
    </w:p>
    <w:p w14:paraId="05152317" w14:textId="77777777" w:rsidR="00ED45CF" w:rsidRDefault="009E1C75" w:rsidP="00C83A42">
      <w:pPr>
        <w:ind w:left="142"/>
        <w:jc w:val="both"/>
        <w:rPr>
          <w:rFonts w:ascii="Arial Unicode MS" w:hAnsi="Arial Unicode MS" w:hint="eastAsia"/>
          <w:color w:val="666699"/>
        </w:rPr>
      </w:pPr>
      <w:r w:rsidRPr="009E1C75">
        <w:rPr>
          <w:rFonts w:ascii="Arial Unicode MS" w:hAnsi="Arial Unicode MS" w:hint="eastAsia"/>
          <w:color w:val="666699"/>
        </w:rPr>
        <w:t xml:space="preserve">　　</w:t>
      </w:r>
      <w:r w:rsidR="00C83A42" w:rsidRPr="009E1C75">
        <w:rPr>
          <w:rFonts w:ascii="Arial Unicode MS" w:hAnsi="Arial Unicode MS" w:hint="eastAsia"/>
          <w:color w:val="666699"/>
        </w:rPr>
        <w:t>一、銀行業：指銀行機構、信用合作社、票券金融公司、信用卡公司、信託業、郵政機構之郵政儲金匯兌業務與其他銀行服務業之業務及機構</w:t>
      </w:r>
      <w:r w:rsidR="00ED45CF">
        <w:rPr>
          <w:rFonts w:ascii="Arial Unicode MS" w:hAnsi="Arial Unicode MS" w:hint="eastAsia"/>
          <w:color w:val="666699"/>
        </w:rPr>
        <w:t>。</w:t>
      </w:r>
    </w:p>
    <w:p w14:paraId="4E37644D" w14:textId="76C44B13" w:rsidR="00ED45CF" w:rsidRDefault="00ED45CF" w:rsidP="00C83A42">
      <w:pPr>
        <w:ind w:left="142"/>
        <w:jc w:val="both"/>
        <w:rPr>
          <w:rFonts w:ascii="Arial Unicode MS" w:hAnsi="Arial Unicode MS" w:hint="eastAsia"/>
          <w:color w:val="666699"/>
        </w:rPr>
      </w:pPr>
      <w:r>
        <w:rPr>
          <w:rFonts w:ascii="Arial Unicode MS" w:hAnsi="Arial Unicode MS" w:hint="eastAsia"/>
          <w:color w:val="666699"/>
        </w:rPr>
        <w:t xml:space="preserve">　　</w:t>
      </w:r>
      <w:r w:rsidRPr="009E1C75">
        <w:rPr>
          <w:rFonts w:ascii="Arial Unicode MS" w:hAnsi="Arial Unicode MS" w:hint="eastAsia"/>
          <w:color w:val="666699"/>
        </w:rPr>
        <w:t>二</w:t>
      </w:r>
      <w:r>
        <w:rPr>
          <w:rFonts w:ascii="Arial Unicode MS" w:hAnsi="Arial Unicode MS" w:hint="eastAsia"/>
          <w:color w:val="666699"/>
        </w:rPr>
        <w:t>、</w:t>
      </w:r>
      <w:r w:rsidR="00C83A42" w:rsidRPr="009E1C75">
        <w:rPr>
          <w:rFonts w:ascii="Arial Unicode MS" w:hAnsi="Arial Unicode MS" w:hint="eastAsia"/>
          <w:color w:val="666699"/>
        </w:rPr>
        <w:t>證券業：指證券交易所、證券櫃檯買賣中心、證券商、證券投資信託事業、證券金融事業、證券投資顧問事業、證券集中保管事業、都市更新投資信託事業與其他證券服務業之業務及機構</w:t>
      </w:r>
      <w:r>
        <w:rPr>
          <w:rFonts w:ascii="Arial Unicode MS" w:hAnsi="Arial Unicode MS" w:hint="eastAsia"/>
          <w:color w:val="666699"/>
        </w:rPr>
        <w:t>。</w:t>
      </w:r>
    </w:p>
    <w:p w14:paraId="5EF15214" w14:textId="7F19E8A2" w:rsidR="00ED45CF" w:rsidRDefault="00ED45CF" w:rsidP="00C83A42">
      <w:pPr>
        <w:ind w:left="142"/>
        <w:jc w:val="both"/>
        <w:rPr>
          <w:rFonts w:ascii="Arial Unicode MS" w:hAnsi="Arial Unicode MS" w:hint="eastAsia"/>
          <w:color w:val="666699"/>
        </w:rPr>
      </w:pPr>
      <w:r>
        <w:rPr>
          <w:rFonts w:ascii="Arial Unicode MS" w:hAnsi="Arial Unicode MS" w:hint="eastAsia"/>
          <w:color w:val="666699"/>
        </w:rPr>
        <w:t xml:space="preserve">　　</w:t>
      </w:r>
      <w:r w:rsidRPr="009E1C75">
        <w:rPr>
          <w:rFonts w:ascii="Arial Unicode MS" w:hAnsi="Arial Unicode MS" w:hint="eastAsia"/>
          <w:color w:val="666699"/>
        </w:rPr>
        <w:t>三</w:t>
      </w:r>
      <w:r>
        <w:rPr>
          <w:rFonts w:ascii="Arial Unicode MS" w:hAnsi="Arial Unicode MS" w:hint="eastAsia"/>
          <w:color w:val="666699"/>
        </w:rPr>
        <w:t>、</w:t>
      </w:r>
      <w:r w:rsidR="00C83A42" w:rsidRPr="009E1C75">
        <w:rPr>
          <w:rFonts w:ascii="Arial Unicode MS" w:hAnsi="Arial Unicode MS" w:hint="eastAsia"/>
          <w:color w:val="666699"/>
        </w:rPr>
        <w:t>期貨業：指期貨交易所、期貨商、槓桿交易商、期貨信託事業、期貨顧問事業與其他期貨服務業之業務及機構</w:t>
      </w:r>
      <w:r>
        <w:rPr>
          <w:rFonts w:ascii="Arial Unicode MS" w:hAnsi="Arial Unicode MS" w:hint="eastAsia"/>
          <w:color w:val="666699"/>
        </w:rPr>
        <w:t>。</w:t>
      </w:r>
    </w:p>
    <w:p w14:paraId="012CD20B" w14:textId="49003CAF" w:rsidR="00C83A42" w:rsidRPr="009E1C75" w:rsidRDefault="00ED45CF" w:rsidP="00C83A42">
      <w:pPr>
        <w:ind w:left="142"/>
        <w:jc w:val="both"/>
        <w:rPr>
          <w:rFonts w:ascii="Arial Unicode MS" w:hAnsi="Arial Unicode MS"/>
          <w:color w:val="666699"/>
        </w:rPr>
      </w:pPr>
      <w:r>
        <w:rPr>
          <w:rFonts w:ascii="Arial Unicode MS" w:hAnsi="Arial Unicode MS" w:hint="eastAsia"/>
          <w:color w:val="666699"/>
        </w:rPr>
        <w:t xml:space="preserve">　　</w:t>
      </w:r>
      <w:r w:rsidRPr="009E1C75">
        <w:rPr>
          <w:rFonts w:ascii="Arial Unicode MS" w:hAnsi="Arial Unicode MS" w:hint="eastAsia"/>
          <w:color w:val="666699"/>
        </w:rPr>
        <w:t>四</w:t>
      </w:r>
      <w:r>
        <w:rPr>
          <w:rFonts w:ascii="Arial Unicode MS" w:hAnsi="Arial Unicode MS" w:hint="eastAsia"/>
          <w:color w:val="666699"/>
        </w:rPr>
        <w:t>、</w:t>
      </w:r>
      <w:r w:rsidR="00C83A42" w:rsidRPr="009E1C75">
        <w:rPr>
          <w:rFonts w:ascii="Arial Unicode MS" w:hAnsi="Arial Unicode MS" w:hint="eastAsia"/>
          <w:color w:val="666699"/>
        </w:rPr>
        <w:t>保險業：指保險公司、保險合作社、保險代理人、保險經紀人、保險公證人、郵政機構之簡易人壽保險業務與其他保險服務業之業務及機構。</w:t>
      </w:r>
    </w:p>
    <w:p w14:paraId="4B7DE9F4" w14:textId="77777777" w:rsidR="00ED45CF" w:rsidRDefault="009636EF" w:rsidP="009636EF">
      <w:pPr>
        <w:pStyle w:val="2"/>
        <w:rPr>
          <w:rFonts w:hint="eastAsia"/>
        </w:rPr>
      </w:pPr>
      <w:r>
        <w:rPr>
          <w:rFonts w:hint="eastAsia"/>
        </w:rPr>
        <w:t>第</w:t>
      </w:r>
      <w:r>
        <w:rPr>
          <w:rFonts w:hint="eastAsia"/>
        </w:rPr>
        <w:t>3</w:t>
      </w:r>
      <w:r>
        <w:rPr>
          <w:rFonts w:hint="eastAsia"/>
        </w:rPr>
        <w:t>條</w:t>
      </w:r>
      <w:r w:rsidR="009E1C75">
        <w:rPr>
          <w:rFonts w:hint="eastAsia"/>
        </w:rPr>
        <w:t>（權限職掌</w:t>
      </w:r>
      <w:r w:rsidR="00ED45CF">
        <w:rPr>
          <w:rFonts w:hint="eastAsia"/>
        </w:rPr>
        <w:t>）</w:t>
      </w:r>
    </w:p>
    <w:p w14:paraId="3F5666B2" w14:textId="32899F42" w:rsidR="00C83A42" w:rsidRPr="00C83A42" w:rsidRDefault="00ED45CF" w:rsidP="00C83A42">
      <w:pPr>
        <w:ind w:left="142"/>
        <w:jc w:val="both"/>
        <w:rPr>
          <w:rFonts w:ascii="Arial Unicode MS" w:hAnsi="Arial Unicode MS"/>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1</w:t>
      </w:r>
      <w:r w:rsidRPr="00ED45CF">
        <w:rPr>
          <w:rFonts w:asciiTheme="minorHAnsi" w:hAnsiTheme="minorHAnsi" w:hint="eastAsia"/>
          <w:color w:val="404040" w:themeColor="text1" w:themeTint="BF"/>
          <w:sz w:val="18"/>
        </w:rPr>
        <w:t>﹞</w:t>
      </w:r>
      <w:r w:rsidR="00C83A42" w:rsidRPr="00C83A42">
        <w:rPr>
          <w:rFonts w:ascii="Arial Unicode MS" w:hAnsi="Arial Unicode MS" w:hint="eastAsia"/>
          <w:color w:val="17365D"/>
        </w:rPr>
        <w:t>本會掌理下列事項：</w:t>
      </w:r>
    </w:p>
    <w:p w14:paraId="5AC9B16A" w14:textId="77777777" w:rsidR="00ED45CF" w:rsidRDefault="009E1C75"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00C83A42" w:rsidRPr="00C83A42">
        <w:rPr>
          <w:rFonts w:ascii="Arial Unicode MS" w:hAnsi="Arial Unicode MS" w:hint="eastAsia"/>
          <w:color w:val="17365D"/>
        </w:rPr>
        <w:t>一、金融制度及監理政策</w:t>
      </w:r>
      <w:r w:rsidR="00ED45CF">
        <w:rPr>
          <w:rFonts w:ascii="Arial Unicode MS" w:hAnsi="Arial Unicode MS" w:hint="eastAsia"/>
          <w:color w:val="17365D"/>
        </w:rPr>
        <w:t>。</w:t>
      </w:r>
    </w:p>
    <w:p w14:paraId="17505D51" w14:textId="0E7D79E9"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二</w:t>
      </w:r>
      <w:r>
        <w:rPr>
          <w:rFonts w:ascii="Arial Unicode MS" w:hAnsi="Arial Unicode MS" w:hint="eastAsia"/>
          <w:color w:val="17365D"/>
        </w:rPr>
        <w:t>、</w:t>
      </w:r>
      <w:r w:rsidR="00C83A42" w:rsidRPr="00C83A42">
        <w:rPr>
          <w:rFonts w:ascii="Arial Unicode MS" w:hAnsi="Arial Unicode MS" w:hint="eastAsia"/>
          <w:color w:val="17365D"/>
        </w:rPr>
        <w:t>金融法令之擬訂、修正及廢止</w:t>
      </w:r>
      <w:r>
        <w:rPr>
          <w:rFonts w:ascii="Arial Unicode MS" w:hAnsi="Arial Unicode MS" w:hint="eastAsia"/>
          <w:color w:val="17365D"/>
        </w:rPr>
        <w:t>。</w:t>
      </w:r>
    </w:p>
    <w:p w14:paraId="10AD05F2" w14:textId="30645165"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三</w:t>
      </w:r>
      <w:r>
        <w:rPr>
          <w:rFonts w:ascii="Arial Unicode MS" w:hAnsi="Arial Unicode MS" w:hint="eastAsia"/>
          <w:color w:val="17365D"/>
        </w:rPr>
        <w:t>、</w:t>
      </w:r>
      <w:r w:rsidR="00C83A42" w:rsidRPr="00C83A42">
        <w:rPr>
          <w:rFonts w:ascii="Arial Unicode MS" w:hAnsi="Arial Unicode MS" w:hint="eastAsia"/>
          <w:color w:val="17365D"/>
        </w:rPr>
        <w:t>金融機構之設立、撤銷、廢止、變更、合併、停業、解散、業務範圍核定等監督及管理</w:t>
      </w:r>
      <w:r>
        <w:rPr>
          <w:rFonts w:ascii="Arial Unicode MS" w:hAnsi="Arial Unicode MS" w:hint="eastAsia"/>
          <w:color w:val="17365D"/>
        </w:rPr>
        <w:t>。</w:t>
      </w:r>
    </w:p>
    <w:p w14:paraId="1D4D7108" w14:textId="6959462B"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四</w:t>
      </w:r>
      <w:r>
        <w:rPr>
          <w:rFonts w:ascii="Arial Unicode MS" w:hAnsi="Arial Unicode MS" w:hint="eastAsia"/>
          <w:color w:val="17365D"/>
        </w:rPr>
        <w:t>、</w:t>
      </w:r>
      <w:r w:rsidR="00C83A42" w:rsidRPr="00C83A42">
        <w:rPr>
          <w:rFonts w:ascii="Arial Unicode MS" w:hAnsi="Arial Unicode MS" w:hint="eastAsia"/>
          <w:color w:val="17365D"/>
        </w:rPr>
        <w:t>金融市場之發展、監督及管理</w:t>
      </w:r>
      <w:r>
        <w:rPr>
          <w:rFonts w:ascii="Arial Unicode MS" w:hAnsi="Arial Unicode MS" w:hint="eastAsia"/>
          <w:color w:val="17365D"/>
        </w:rPr>
        <w:t>。</w:t>
      </w:r>
    </w:p>
    <w:p w14:paraId="0ABFA1B4" w14:textId="1C89E9FC"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五</w:t>
      </w:r>
      <w:r>
        <w:rPr>
          <w:rFonts w:ascii="Arial Unicode MS" w:hAnsi="Arial Unicode MS" w:hint="eastAsia"/>
          <w:color w:val="17365D"/>
        </w:rPr>
        <w:t>、</w:t>
      </w:r>
      <w:r w:rsidR="00C83A42" w:rsidRPr="00C83A42">
        <w:rPr>
          <w:rFonts w:ascii="Arial Unicode MS" w:hAnsi="Arial Unicode MS" w:hint="eastAsia"/>
          <w:color w:val="17365D"/>
        </w:rPr>
        <w:t>金融機構之檢查</w:t>
      </w:r>
      <w:r>
        <w:rPr>
          <w:rFonts w:ascii="Arial Unicode MS" w:hAnsi="Arial Unicode MS" w:hint="eastAsia"/>
          <w:color w:val="17365D"/>
        </w:rPr>
        <w:t>。</w:t>
      </w:r>
    </w:p>
    <w:p w14:paraId="729C0564" w14:textId="79544E73"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六</w:t>
      </w:r>
      <w:r>
        <w:rPr>
          <w:rFonts w:ascii="Arial Unicode MS" w:hAnsi="Arial Unicode MS" w:hint="eastAsia"/>
          <w:color w:val="17365D"/>
        </w:rPr>
        <w:t>、</w:t>
      </w:r>
      <w:r w:rsidR="00C83A42" w:rsidRPr="00C83A42">
        <w:rPr>
          <w:rFonts w:ascii="Arial Unicode MS" w:hAnsi="Arial Unicode MS" w:hint="eastAsia"/>
          <w:color w:val="17365D"/>
        </w:rPr>
        <w:t>公開發行公司與證券市場相關事項之檢查</w:t>
      </w:r>
      <w:r>
        <w:rPr>
          <w:rFonts w:ascii="Arial Unicode MS" w:hAnsi="Arial Unicode MS" w:hint="eastAsia"/>
          <w:color w:val="17365D"/>
        </w:rPr>
        <w:t>。</w:t>
      </w:r>
    </w:p>
    <w:p w14:paraId="3B1D3F72" w14:textId="45E99D98"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lastRenderedPageBreak/>
        <w:t xml:space="preserve">　　</w:t>
      </w:r>
      <w:r w:rsidRPr="00C83A42">
        <w:rPr>
          <w:rFonts w:ascii="Arial Unicode MS" w:hAnsi="Arial Unicode MS" w:hint="eastAsia"/>
          <w:color w:val="17365D"/>
        </w:rPr>
        <w:t>七</w:t>
      </w:r>
      <w:r>
        <w:rPr>
          <w:rFonts w:ascii="Arial Unicode MS" w:hAnsi="Arial Unicode MS" w:hint="eastAsia"/>
          <w:color w:val="17365D"/>
        </w:rPr>
        <w:t>、</w:t>
      </w:r>
      <w:r w:rsidR="00C83A42" w:rsidRPr="00C83A42">
        <w:rPr>
          <w:rFonts w:ascii="Arial Unicode MS" w:hAnsi="Arial Unicode MS" w:hint="eastAsia"/>
          <w:color w:val="17365D"/>
        </w:rPr>
        <w:t>金融涉外事項</w:t>
      </w:r>
      <w:r>
        <w:rPr>
          <w:rFonts w:ascii="Arial Unicode MS" w:hAnsi="Arial Unicode MS" w:hint="eastAsia"/>
          <w:color w:val="17365D"/>
        </w:rPr>
        <w:t>。</w:t>
      </w:r>
    </w:p>
    <w:p w14:paraId="71F2517E" w14:textId="40BA51D9"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八</w:t>
      </w:r>
      <w:r>
        <w:rPr>
          <w:rFonts w:ascii="Arial Unicode MS" w:hAnsi="Arial Unicode MS" w:hint="eastAsia"/>
          <w:color w:val="17365D"/>
        </w:rPr>
        <w:t>、</w:t>
      </w:r>
      <w:r w:rsidR="00C83A42" w:rsidRPr="00C83A42">
        <w:rPr>
          <w:rFonts w:ascii="Arial Unicode MS" w:hAnsi="Arial Unicode MS" w:hint="eastAsia"/>
          <w:color w:val="17365D"/>
        </w:rPr>
        <w:t>金融消費者保護</w:t>
      </w:r>
      <w:r>
        <w:rPr>
          <w:rFonts w:ascii="Arial Unicode MS" w:hAnsi="Arial Unicode MS" w:hint="eastAsia"/>
          <w:color w:val="17365D"/>
        </w:rPr>
        <w:t>。</w:t>
      </w:r>
    </w:p>
    <w:p w14:paraId="0945B3A6" w14:textId="5510C7B3"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九</w:t>
      </w:r>
      <w:r>
        <w:rPr>
          <w:rFonts w:ascii="Arial Unicode MS" w:hAnsi="Arial Unicode MS" w:hint="eastAsia"/>
          <w:color w:val="17365D"/>
        </w:rPr>
        <w:t>、</w:t>
      </w:r>
      <w:r w:rsidR="00C83A42" w:rsidRPr="00C83A42">
        <w:rPr>
          <w:rFonts w:ascii="Arial Unicode MS" w:hAnsi="Arial Unicode MS" w:hint="eastAsia"/>
          <w:color w:val="17365D"/>
        </w:rPr>
        <w:t>違反金融相關法令之取締、處分及處理</w:t>
      </w:r>
      <w:r>
        <w:rPr>
          <w:rFonts w:ascii="Arial Unicode MS" w:hAnsi="Arial Unicode MS" w:hint="eastAsia"/>
          <w:color w:val="17365D"/>
        </w:rPr>
        <w:t>。</w:t>
      </w:r>
    </w:p>
    <w:p w14:paraId="188EADF8" w14:textId="376ABB5D"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十</w:t>
      </w:r>
      <w:r>
        <w:rPr>
          <w:rFonts w:ascii="Arial Unicode MS" w:hAnsi="Arial Unicode MS" w:hint="eastAsia"/>
          <w:color w:val="17365D"/>
        </w:rPr>
        <w:t>、</w:t>
      </w:r>
      <w:r w:rsidR="00C83A42" w:rsidRPr="00C83A42">
        <w:rPr>
          <w:rFonts w:ascii="Arial Unicode MS" w:hAnsi="Arial Unicode MS" w:hint="eastAsia"/>
          <w:color w:val="17365D"/>
        </w:rPr>
        <w:t>金融監督、管理及檢查相關統計資料之蒐集、彙整及分析</w:t>
      </w:r>
      <w:r>
        <w:rPr>
          <w:rFonts w:ascii="Arial Unicode MS" w:hAnsi="Arial Unicode MS" w:hint="eastAsia"/>
          <w:color w:val="17365D"/>
        </w:rPr>
        <w:t>。</w:t>
      </w:r>
    </w:p>
    <w:p w14:paraId="5C05066B" w14:textId="041FBCBA" w:rsidR="00C83A42" w:rsidRPr="00C83A42" w:rsidRDefault="00ED45CF" w:rsidP="00C83A42">
      <w:pPr>
        <w:ind w:left="142"/>
        <w:jc w:val="both"/>
        <w:rPr>
          <w:rFonts w:ascii="Arial Unicode MS" w:hAnsi="Arial Unicode MS"/>
          <w:color w:val="17365D"/>
        </w:rPr>
      </w:pPr>
      <w:r>
        <w:rPr>
          <w:rFonts w:ascii="Arial Unicode MS" w:hAnsi="Arial Unicode MS" w:hint="eastAsia"/>
          <w:color w:val="17365D"/>
        </w:rPr>
        <w:t xml:space="preserve">　　</w:t>
      </w:r>
      <w:r w:rsidRPr="00C83A42">
        <w:rPr>
          <w:rFonts w:ascii="Arial Unicode MS" w:hAnsi="Arial Unicode MS" w:hint="eastAsia"/>
          <w:color w:val="17365D"/>
        </w:rPr>
        <w:t>十一</w:t>
      </w:r>
      <w:r>
        <w:rPr>
          <w:rFonts w:ascii="Arial Unicode MS" w:hAnsi="Arial Unicode MS" w:hint="eastAsia"/>
          <w:color w:val="17365D"/>
        </w:rPr>
        <w:t>、</w:t>
      </w:r>
      <w:r w:rsidR="00C83A42" w:rsidRPr="00C83A42">
        <w:rPr>
          <w:rFonts w:ascii="Arial Unicode MS" w:hAnsi="Arial Unicode MS" w:hint="eastAsia"/>
          <w:color w:val="17365D"/>
        </w:rPr>
        <w:t>其他有關金融之監督、管理及檢查事項。</w:t>
      </w:r>
    </w:p>
    <w:p w14:paraId="50BAEAFF" w14:textId="77777777" w:rsidR="00ED45CF" w:rsidRDefault="009636EF" w:rsidP="009636EF">
      <w:pPr>
        <w:pStyle w:val="2"/>
        <w:rPr>
          <w:rFonts w:hint="eastAsia"/>
        </w:rPr>
      </w:pPr>
      <w:r>
        <w:rPr>
          <w:rFonts w:hint="eastAsia"/>
        </w:rPr>
        <w:t>第</w:t>
      </w:r>
      <w:r>
        <w:rPr>
          <w:rFonts w:hint="eastAsia"/>
        </w:rPr>
        <w:t>4</w:t>
      </w:r>
      <w:r>
        <w:rPr>
          <w:rFonts w:hint="eastAsia"/>
        </w:rPr>
        <w:t>條</w:t>
      </w:r>
      <w:r w:rsidR="009E1C75">
        <w:rPr>
          <w:rFonts w:hint="eastAsia"/>
        </w:rPr>
        <w:t>（次級機關之名稱及業務</w:t>
      </w:r>
      <w:r w:rsidR="00ED45CF">
        <w:rPr>
          <w:rFonts w:hint="eastAsia"/>
        </w:rPr>
        <w:t>）</w:t>
      </w:r>
    </w:p>
    <w:p w14:paraId="30AE23F8" w14:textId="11409C4C" w:rsidR="00C83A42" w:rsidRPr="00C83A42" w:rsidRDefault="00ED45CF" w:rsidP="00C83A42">
      <w:pPr>
        <w:ind w:left="142"/>
        <w:jc w:val="both"/>
        <w:rPr>
          <w:rFonts w:ascii="Arial Unicode MS" w:hAnsi="Arial Unicode MS"/>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1</w:t>
      </w:r>
      <w:r w:rsidRPr="00ED45CF">
        <w:rPr>
          <w:rFonts w:asciiTheme="minorHAnsi" w:hAnsiTheme="minorHAnsi" w:hint="eastAsia"/>
          <w:color w:val="404040" w:themeColor="text1" w:themeTint="BF"/>
          <w:sz w:val="18"/>
        </w:rPr>
        <w:t>﹞</w:t>
      </w:r>
      <w:r w:rsidR="00C83A42" w:rsidRPr="00C83A42">
        <w:rPr>
          <w:rFonts w:ascii="Arial Unicode MS" w:hAnsi="Arial Unicode MS" w:hint="eastAsia"/>
          <w:color w:val="17365D"/>
        </w:rPr>
        <w:t>本會之次級機關及其業務如下：</w:t>
      </w:r>
    </w:p>
    <w:p w14:paraId="551B14C4" w14:textId="77777777" w:rsidR="00ED45CF" w:rsidRDefault="009E1C75"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00C83A42" w:rsidRPr="00C83A42">
        <w:rPr>
          <w:rFonts w:ascii="Arial Unicode MS" w:hAnsi="Arial Unicode MS" w:hint="eastAsia"/>
          <w:color w:val="17365D"/>
        </w:rPr>
        <w:t>一、銀行局：規劃、執行銀行市場、票券市場、金融控股公司與銀行業之監督及管理</w:t>
      </w:r>
      <w:r w:rsidR="00ED45CF">
        <w:rPr>
          <w:rFonts w:ascii="Arial Unicode MS" w:hAnsi="Arial Unicode MS" w:hint="eastAsia"/>
          <w:color w:val="17365D"/>
        </w:rPr>
        <w:t>。</w:t>
      </w:r>
    </w:p>
    <w:p w14:paraId="66D346CE" w14:textId="1BB9E5F9"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二</w:t>
      </w:r>
      <w:r>
        <w:rPr>
          <w:rFonts w:ascii="Arial Unicode MS" w:hAnsi="Arial Unicode MS" w:hint="eastAsia"/>
          <w:color w:val="17365D"/>
        </w:rPr>
        <w:t>、</w:t>
      </w:r>
      <w:r w:rsidR="00C83A42" w:rsidRPr="00C83A42">
        <w:rPr>
          <w:rFonts w:ascii="Arial Unicode MS" w:hAnsi="Arial Unicode MS" w:hint="eastAsia"/>
          <w:color w:val="17365D"/>
        </w:rPr>
        <w:t>證券期貨局：規劃、執行證券、期貨市場與證券、期貨業之監督及管理</w:t>
      </w:r>
      <w:r>
        <w:rPr>
          <w:rFonts w:ascii="Arial Unicode MS" w:hAnsi="Arial Unicode MS" w:hint="eastAsia"/>
          <w:color w:val="17365D"/>
        </w:rPr>
        <w:t>。</w:t>
      </w:r>
    </w:p>
    <w:p w14:paraId="5564BAF5" w14:textId="31B94E97"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三</w:t>
      </w:r>
      <w:r>
        <w:rPr>
          <w:rFonts w:ascii="Arial Unicode MS" w:hAnsi="Arial Unicode MS" w:hint="eastAsia"/>
          <w:color w:val="17365D"/>
        </w:rPr>
        <w:t>、</w:t>
      </w:r>
      <w:r w:rsidR="00C83A42" w:rsidRPr="00C83A42">
        <w:rPr>
          <w:rFonts w:ascii="Arial Unicode MS" w:hAnsi="Arial Unicode MS" w:hint="eastAsia"/>
          <w:color w:val="17365D"/>
        </w:rPr>
        <w:t>保險局：規劃、執行保險市場與保險業之監督及管理</w:t>
      </w:r>
      <w:r>
        <w:rPr>
          <w:rFonts w:ascii="Arial Unicode MS" w:hAnsi="Arial Unicode MS" w:hint="eastAsia"/>
          <w:color w:val="17365D"/>
        </w:rPr>
        <w:t>。</w:t>
      </w:r>
    </w:p>
    <w:p w14:paraId="014F7A96" w14:textId="0258AA57" w:rsidR="00C83A42" w:rsidRPr="00C83A42" w:rsidRDefault="00ED45CF" w:rsidP="00C83A42">
      <w:pPr>
        <w:ind w:left="142"/>
        <w:jc w:val="both"/>
        <w:rPr>
          <w:rFonts w:ascii="Arial Unicode MS" w:hAnsi="Arial Unicode MS"/>
          <w:color w:val="17365D"/>
        </w:rPr>
      </w:pPr>
      <w:r>
        <w:rPr>
          <w:rFonts w:ascii="Arial Unicode MS" w:hAnsi="Arial Unicode MS" w:hint="eastAsia"/>
          <w:color w:val="17365D"/>
        </w:rPr>
        <w:t xml:space="preserve">　　</w:t>
      </w:r>
      <w:r w:rsidRPr="00C83A42">
        <w:rPr>
          <w:rFonts w:ascii="Arial Unicode MS" w:hAnsi="Arial Unicode MS" w:hint="eastAsia"/>
          <w:color w:val="17365D"/>
        </w:rPr>
        <w:t>四</w:t>
      </w:r>
      <w:r>
        <w:rPr>
          <w:rFonts w:ascii="Arial Unicode MS" w:hAnsi="Arial Unicode MS" w:hint="eastAsia"/>
          <w:color w:val="17365D"/>
        </w:rPr>
        <w:t>、</w:t>
      </w:r>
      <w:r w:rsidR="00C83A42" w:rsidRPr="00C83A42">
        <w:rPr>
          <w:rFonts w:ascii="Arial Unicode MS" w:hAnsi="Arial Unicode MS" w:hint="eastAsia"/>
          <w:color w:val="17365D"/>
        </w:rPr>
        <w:t>檢查局：規劃、執行金融機構之監督及檢查。</w:t>
      </w:r>
    </w:p>
    <w:p w14:paraId="5815095B" w14:textId="77777777" w:rsidR="00ED45CF" w:rsidRDefault="009636EF" w:rsidP="009636EF">
      <w:pPr>
        <w:pStyle w:val="2"/>
        <w:rPr>
          <w:rFonts w:hint="eastAsia"/>
        </w:rPr>
      </w:pPr>
      <w:r>
        <w:rPr>
          <w:rFonts w:hint="eastAsia"/>
        </w:rPr>
        <w:t>第</w:t>
      </w:r>
      <w:r>
        <w:rPr>
          <w:rFonts w:hint="eastAsia"/>
        </w:rPr>
        <w:t>5</w:t>
      </w:r>
      <w:r>
        <w:rPr>
          <w:rFonts w:hint="eastAsia"/>
        </w:rPr>
        <w:t>條</w:t>
      </w:r>
      <w:r w:rsidR="009E1C75">
        <w:rPr>
          <w:rFonts w:hint="eastAsia"/>
        </w:rPr>
        <w:t>（行使調查權</w:t>
      </w:r>
      <w:r w:rsidR="00ED45CF">
        <w:rPr>
          <w:rFonts w:hint="eastAsia"/>
        </w:rPr>
        <w:t>）</w:t>
      </w:r>
    </w:p>
    <w:p w14:paraId="4481B7AE" w14:textId="3F16CBC7" w:rsidR="00ED45CF" w:rsidRDefault="00ED45CF" w:rsidP="00C83A42">
      <w:pPr>
        <w:ind w:left="142"/>
        <w:jc w:val="both"/>
        <w:rPr>
          <w:rFonts w:ascii="Arial Unicode MS" w:hAnsi="Arial Unicode MS" w:hint="eastAsia"/>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1</w:t>
      </w:r>
      <w:r w:rsidRPr="00ED45CF">
        <w:rPr>
          <w:rFonts w:asciiTheme="minorHAnsi" w:hAnsiTheme="minorHAnsi" w:hint="eastAsia"/>
          <w:color w:val="404040" w:themeColor="text1" w:themeTint="BF"/>
          <w:sz w:val="18"/>
        </w:rPr>
        <w:t>﹞</w:t>
      </w:r>
      <w:r w:rsidR="00C83A42" w:rsidRPr="00C83A42">
        <w:rPr>
          <w:rFonts w:ascii="Arial Unicode MS" w:hAnsi="Arial Unicode MS" w:hint="eastAsia"/>
          <w:color w:val="17365D"/>
        </w:rPr>
        <w:t>本會及所屬機關辦理金融檢查，於必要時，得要求金融機構及其關係人與公開發行公司提示有關帳簿、文件及電子資料檔等資料，或通知被檢查者到達指定辦公處所備詢</w:t>
      </w:r>
      <w:r>
        <w:rPr>
          <w:rFonts w:ascii="Arial Unicode MS" w:hAnsi="Arial Unicode MS" w:hint="eastAsia"/>
          <w:color w:val="17365D"/>
        </w:rPr>
        <w:t>。</w:t>
      </w:r>
    </w:p>
    <w:p w14:paraId="2FE7F2CA" w14:textId="114806F1" w:rsidR="00ED45CF" w:rsidRDefault="00ED45CF" w:rsidP="00C83A42">
      <w:pPr>
        <w:ind w:left="142"/>
        <w:jc w:val="both"/>
        <w:rPr>
          <w:rFonts w:ascii="Arial Unicode MS" w:hAnsi="Arial Unicode MS" w:hint="eastAsia"/>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2</w:t>
      </w:r>
      <w:r w:rsidRPr="00ED45CF">
        <w:rPr>
          <w:rFonts w:asciiTheme="minorHAnsi" w:hAnsiTheme="minorHAnsi" w:hint="eastAsia"/>
          <w:color w:val="404040" w:themeColor="text1" w:themeTint="BF"/>
          <w:sz w:val="18"/>
        </w:rPr>
        <w:t>﹞</w:t>
      </w:r>
      <w:r w:rsidRPr="009E1C75">
        <w:rPr>
          <w:rFonts w:ascii="Arial Unicode MS" w:hAnsi="Arial Unicode MS" w:hint="eastAsia"/>
          <w:color w:val="666699"/>
        </w:rPr>
        <w:t>被檢查者認為檢查人員之檢查為不適當者，得要求本會及所屬機關處理之</w:t>
      </w:r>
      <w:r>
        <w:rPr>
          <w:rFonts w:ascii="Arial Unicode MS" w:hAnsi="Arial Unicode MS" w:hint="eastAsia"/>
          <w:color w:val="17365D"/>
        </w:rPr>
        <w:t>。</w:t>
      </w:r>
    </w:p>
    <w:p w14:paraId="52B7EF01" w14:textId="7558C2B0" w:rsidR="00ED45CF" w:rsidRDefault="00ED45CF" w:rsidP="00C83A42">
      <w:pPr>
        <w:ind w:left="142"/>
        <w:jc w:val="both"/>
        <w:rPr>
          <w:rFonts w:ascii="Arial Unicode MS" w:hAnsi="Arial Unicode MS" w:hint="eastAsia"/>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3</w:t>
      </w:r>
      <w:r w:rsidRPr="00ED45CF">
        <w:rPr>
          <w:rFonts w:asciiTheme="minorHAnsi" w:hAnsiTheme="minorHAnsi" w:hint="eastAsia"/>
          <w:color w:val="404040" w:themeColor="text1" w:themeTint="BF"/>
          <w:sz w:val="18"/>
        </w:rPr>
        <w:t>﹞</w:t>
      </w:r>
      <w:r w:rsidRPr="00C83A42">
        <w:rPr>
          <w:rFonts w:ascii="Arial Unicode MS" w:hAnsi="Arial Unicode MS" w:hint="eastAsia"/>
          <w:color w:val="17365D"/>
        </w:rPr>
        <w:t>被檢查者提供資料時，檢查者應掣給收據，除涉有金融犯罪嫌疑者外，應於資料提送完全之日起，十個工作日內發還之</w:t>
      </w:r>
      <w:r>
        <w:rPr>
          <w:rFonts w:ascii="Arial Unicode MS" w:hAnsi="Arial Unicode MS" w:hint="eastAsia"/>
          <w:color w:val="17365D"/>
        </w:rPr>
        <w:t>。</w:t>
      </w:r>
    </w:p>
    <w:p w14:paraId="655D533B" w14:textId="745F6377" w:rsidR="00ED45CF" w:rsidRDefault="00ED45CF" w:rsidP="00C83A42">
      <w:pPr>
        <w:ind w:left="142"/>
        <w:jc w:val="both"/>
        <w:rPr>
          <w:rFonts w:ascii="Arial Unicode MS" w:hAnsi="Arial Unicode MS" w:hint="eastAsia"/>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4</w:t>
      </w:r>
      <w:r w:rsidRPr="00ED45CF">
        <w:rPr>
          <w:rFonts w:asciiTheme="minorHAnsi" w:hAnsiTheme="minorHAnsi" w:hint="eastAsia"/>
          <w:color w:val="404040" w:themeColor="text1" w:themeTint="BF"/>
          <w:sz w:val="18"/>
        </w:rPr>
        <w:t>﹞</w:t>
      </w:r>
      <w:r w:rsidRPr="009E1C75">
        <w:rPr>
          <w:rFonts w:ascii="Arial Unicode MS" w:hAnsi="Arial Unicode MS" w:hint="eastAsia"/>
          <w:color w:val="666699"/>
        </w:rPr>
        <w:t>本會及所屬機關對涉有金融犯罪嫌疑之案件，得敘明事由，報請檢察官許可，向該管法院聲請核發搜索票後，會同司法警察，進入疑為藏置帳簿、文件、電子資料檔等資料或證物之處所，實施搜索；搜索時非上述人員不得參與。經搜索獲得有關資料或證物，統由參加搜索人員，會同攜回本會及所屬機關，依法處理</w:t>
      </w:r>
      <w:r>
        <w:rPr>
          <w:rFonts w:ascii="Arial Unicode MS" w:hAnsi="Arial Unicode MS" w:hint="eastAsia"/>
          <w:color w:val="17365D"/>
        </w:rPr>
        <w:t>。</w:t>
      </w:r>
    </w:p>
    <w:p w14:paraId="6D0E3D24" w14:textId="42712510" w:rsidR="00ED45CF" w:rsidRDefault="00ED45CF" w:rsidP="00C83A42">
      <w:pPr>
        <w:ind w:left="142"/>
        <w:jc w:val="both"/>
        <w:rPr>
          <w:rFonts w:ascii="Arial Unicode MS" w:hAnsi="Arial Unicode MS" w:hint="eastAsia"/>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5</w:t>
      </w:r>
      <w:r w:rsidRPr="00ED45CF">
        <w:rPr>
          <w:rFonts w:asciiTheme="minorHAnsi" w:hAnsiTheme="minorHAnsi" w:hint="eastAsia"/>
          <w:color w:val="404040" w:themeColor="text1" w:themeTint="BF"/>
          <w:sz w:val="18"/>
        </w:rPr>
        <w:t>﹞</w:t>
      </w:r>
      <w:r w:rsidRPr="00C83A42">
        <w:rPr>
          <w:rFonts w:ascii="Arial Unicode MS" w:hAnsi="Arial Unicode MS" w:hint="eastAsia"/>
          <w:color w:val="17365D"/>
        </w:rPr>
        <w:t>本會及所屬機關為檢查金融犯罪指派之檢查人員依法執行公務時，應出示身分證明及有關執行職務之證明文件；其未出示者，被檢查者及其關係人得拒絕之</w:t>
      </w:r>
      <w:r>
        <w:rPr>
          <w:rFonts w:ascii="Arial Unicode MS" w:hAnsi="Arial Unicode MS" w:hint="eastAsia"/>
          <w:color w:val="17365D"/>
        </w:rPr>
        <w:t>。</w:t>
      </w:r>
    </w:p>
    <w:p w14:paraId="314EDEDF" w14:textId="37757A1D" w:rsidR="00ED45CF" w:rsidRPr="00C83A42" w:rsidRDefault="00ED45CF" w:rsidP="00C83A42">
      <w:pPr>
        <w:ind w:left="142"/>
        <w:jc w:val="both"/>
        <w:rPr>
          <w:rFonts w:ascii="Arial Unicode MS" w:hAnsi="Arial Unicode MS"/>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6</w:t>
      </w:r>
      <w:r w:rsidRPr="00ED45CF">
        <w:rPr>
          <w:rFonts w:asciiTheme="minorHAnsi" w:hAnsiTheme="minorHAnsi" w:hint="eastAsia"/>
          <w:color w:val="404040" w:themeColor="text1" w:themeTint="BF"/>
          <w:sz w:val="18"/>
        </w:rPr>
        <w:t>﹞</w:t>
      </w:r>
      <w:r w:rsidRPr="00C83A42">
        <w:rPr>
          <w:rFonts w:ascii="Arial Unicode MS" w:hAnsi="Arial Unicode MS" w:hint="eastAsia"/>
          <w:color w:val="17365D"/>
        </w:rPr>
        <w:t>第一項所稱關係人之範圍如下：</w:t>
      </w:r>
    </w:p>
    <w:p w14:paraId="39C8D246" w14:textId="77777777"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一、金融機構之負責人與職員</w:t>
      </w:r>
      <w:r>
        <w:rPr>
          <w:rFonts w:ascii="Arial Unicode MS" w:hAnsi="Arial Unicode MS" w:hint="eastAsia"/>
          <w:color w:val="17365D"/>
        </w:rPr>
        <w:t>。</w:t>
      </w:r>
    </w:p>
    <w:p w14:paraId="12073CA1" w14:textId="6837A949"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二</w:t>
      </w:r>
      <w:r>
        <w:rPr>
          <w:rFonts w:ascii="Arial Unicode MS" w:hAnsi="Arial Unicode MS" w:hint="eastAsia"/>
          <w:color w:val="17365D"/>
        </w:rPr>
        <w:t>、</w:t>
      </w:r>
      <w:r w:rsidRPr="00C83A42">
        <w:rPr>
          <w:rFonts w:ascii="Arial Unicode MS" w:hAnsi="Arial Unicode MS" w:hint="eastAsia"/>
          <w:color w:val="17365D"/>
        </w:rPr>
        <w:t>金融機構之關係企業，其範圍適用公司</w:t>
      </w:r>
      <w:r w:rsidRPr="00C16CA1">
        <w:rPr>
          <w:rFonts w:ascii="Arial Unicode MS" w:hAnsi="Arial Unicode MS" w:hint="eastAsia"/>
          <w:color w:val="666699"/>
        </w:rPr>
        <w:t>法</w:t>
      </w:r>
      <w:r w:rsidRPr="009E1C75">
        <w:rPr>
          <w:rFonts w:ascii="Arial Unicode MS" w:hAnsi="Arial Unicode MS" w:hint="eastAsia"/>
          <w:color w:val="17365D"/>
        </w:rPr>
        <w:t>第</w:t>
      </w:r>
      <w:hyperlink r:id="rId16" w:anchor="a369b1" w:history="1">
        <w:r w:rsidRPr="00C16CA1">
          <w:rPr>
            <w:rStyle w:val="a3"/>
            <w:rFonts w:ascii="Arial Unicode MS" w:hAnsi="Arial Unicode MS" w:hint="eastAsia"/>
          </w:rPr>
          <w:t>三百六十九條之一</w:t>
        </w:r>
      </w:hyperlink>
      <w:r w:rsidRPr="00C83A42">
        <w:rPr>
          <w:rFonts w:ascii="Arial Unicode MS" w:hAnsi="Arial Unicode MS" w:hint="eastAsia"/>
          <w:color w:val="17365D"/>
        </w:rPr>
        <w:t>至第三百六十九條之三、</w:t>
      </w:r>
      <w:r w:rsidRPr="009E1C75">
        <w:rPr>
          <w:rFonts w:ascii="Arial Unicode MS" w:hAnsi="Arial Unicode MS" w:hint="eastAsia"/>
          <w:color w:val="17365D"/>
        </w:rPr>
        <w:t>第</w:t>
      </w:r>
      <w:hyperlink r:id="rId17" w:anchor="a369b9" w:history="1">
        <w:r w:rsidRPr="00C16CA1">
          <w:rPr>
            <w:rStyle w:val="a3"/>
            <w:rFonts w:ascii="Arial Unicode MS" w:hAnsi="Arial Unicode MS" w:hint="eastAsia"/>
          </w:rPr>
          <w:t>三百六十九條之九</w:t>
        </w:r>
      </w:hyperlink>
      <w:r w:rsidRPr="009E1C75">
        <w:rPr>
          <w:rFonts w:ascii="Arial Unicode MS" w:hAnsi="Arial Unicode MS" w:hint="eastAsia"/>
          <w:color w:val="17365D"/>
        </w:rPr>
        <w:t>及第</w:t>
      </w:r>
      <w:hyperlink r:id="rId18" w:anchor="a369b11" w:history="1">
        <w:r w:rsidRPr="00C16CA1">
          <w:rPr>
            <w:rStyle w:val="a3"/>
            <w:rFonts w:ascii="Arial Unicode MS" w:hAnsi="Arial Unicode MS" w:hint="eastAsia"/>
          </w:rPr>
          <w:t>三百六十九條之十一</w:t>
        </w:r>
      </w:hyperlink>
      <w:r w:rsidRPr="00C83A42">
        <w:rPr>
          <w:rFonts w:ascii="Arial Unicode MS" w:hAnsi="Arial Unicode MS" w:hint="eastAsia"/>
          <w:color w:val="17365D"/>
        </w:rPr>
        <w:t>規定</w:t>
      </w:r>
      <w:r>
        <w:rPr>
          <w:rFonts w:ascii="Arial Unicode MS" w:hAnsi="Arial Unicode MS" w:hint="eastAsia"/>
          <w:color w:val="17365D"/>
        </w:rPr>
        <w:t>。</w:t>
      </w:r>
    </w:p>
    <w:p w14:paraId="59F57177" w14:textId="18775557" w:rsidR="00C83A42" w:rsidRPr="009E1C75" w:rsidRDefault="00ED45CF" w:rsidP="00C83A42">
      <w:pPr>
        <w:ind w:left="142"/>
        <w:jc w:val="both"/>
        <w:rPr>
          <w:rFonts w:ascii="Arial Unicode MS" w:hAnsi="Arial Unicode MS"/>
          <w:color w:val="666699"/>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7</w:t>
      </w:r>
      <w:r w:rsidRPr="00ED45CF">
        <w:rPr>
          <w:rFonts w:asciiTheme="minorHAnsi" w:hAnsiTheme="minorHAnsi" w:hint="eastAsia"/>
          <w:color w:val="404040" w:themeColor="text1" w:themeTint="BF"/>
          <w:sz w:val="18"/>
        </w:rPr>
        <w:t>﹞</w:t>
      </w:r>
      <w:r w:rsidR="00C83A42" w:rsidRPr="009E1C75">
        <w:rPr>
          <w:rFonts w:ascii="Arial Unicode MS" w:hAnsi="Arial Unicode MS" w:hint="eastAsia"/>
          <w:color w:val="666699"/>
        </w:rPr>
        <w:t>本會及所屬機關對妨礙、規避或拒絕第一項檢查、拒不提示有關帳簿、文件及電子資料檔等資料或無正當理由而拒不到達備詢者，除其他法律另有規定外，處新臺幣五萬元以上二十五萬元以下罰鍰，並得按次連續處罰至接受檢查、到場備詢或提出有關帳簿、文件及電子資料檔等資料為止。</w:t>
      </w:r>
    </w:p>
    <w:p w14:paraId="22F53EDB" w14:textId="77777777" w:rsidR="00ED45CF" w:rsidRDefault="009636EF" w:rsidP="009636EF">
      <w:pPr>
        <w:pStyle w:val="2"/>
        <w:rPr>
          <w:rFonts w:hint="eastAsia"/>
        </w:rPr>
      </w:pPr>
      <w:bookmarkStart w:id="3" w:name="a6"/>
      <w:bookmarkEnd w:id="3"/>
      <w:r>
        <w:rPr>
          <w:rFonts w:hint="eastAsia"/>
        </w:rPr>
        <w:t>第</w:t>
      </w:r>
      <w:r>
        <w:rPr>
          <w:rFonts w:hint="eastAsia"/>
        </w:rPr>
        <w:t>6</w:t>
      </w:r>
      <w:r>
        <w:rPr>
          <w:rFonts w:hint="eastAsia"/>
        </w:rPr>
        <w:t>條</w:t>
      </w:r>
      <w:r w:rsidR="009E1C75">
        <w:rPr>
          <w:rFonts w:hint="eastAsia"/>
        </w:rPr>
        <w:t>（收取監理年費及檢查費</w:t>
      </w:r>
      <w:r w:rsidR="00ED45CF">
        <w:rPr>
          <w:rFonts w:hint="eastAsia"/>
        </w:rPr>
        <w:t>）</w:t>
      </w:r>
    </w:p>
    <w:p w14:paraId="76A8AF8C" w14:textId="6224F53A" w:rsidR="00ED45CF" w:rsidRDefault="00ED45CF" w:rsidP="00C83A42">
      <w:pPr>
        <w:ind w:left="142"/>
        <w:jc w:val="both"/>
        <w:rPr>
          <w:rFonts w:ascii="Arial Unicode MS" w:hAnsi="Arial Unicode MS" w:hint="eastAsia"/>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1</w:t>
      </w:r>
      <w:r w:rsidRPr="00ED45CF">
        <w:rPr>
          <w:rFonts w:asciiTheme="minorHAnsi" w:hAnsiTheme="minorHAnsi" w:hint="eastAsia"/>
          <w:color w:val="404040" w:themeColor="text1" w:themeTint="BF"/>
          <w:sz w:val="18"/>
        </w:rPr>
        <w:t>﹞</w:t>
      </w:r>
      <w:r w:rsidR="00C83A42" w:rsidRPr="00C83A42">
        <w:rPr>
          <w:rFonts w:ascii="Arial Unicode MS" w:hAnsi="Arial Unicode MS" w:hint="eastAsia"/>
          <w:color w:val="17365D"/>
        </w:rPr>
        <w:t>本會為辦理監督及管理業務，得向受監理之機構收取監理年費，其中保險機構依實質營業收入，其他機構依年度營業收入之萬分之三至萬分之八計收；監理年費之計繳</w:t>
      </w:r>
      <w:hyperlink r:id="rId19" w:history="1">
        <w:r w:rsidR="00C83A42" w:rsidRPr="008B5F93">
          <w:rPr>
            <w:rStyle w:val="a3"/>
            <w:rFonts w:ascii="Arial Unicode MS" w:hAnsi="Arial Unicode MS" w:hint="eastAsia"/>
          </w:rPr>
          <w:t>標準</w:t>
        </w:r>
      </w:hyperlink>
      <w:r w:rsidR="00C83A42" w:rsidRPr="00C83A42">
        <w:rPr>
          <w:rFonts w:ascii="Arial Unicode MS" w:hAnsi="Arial Unicode MS" w:hint="eastAsia"/>
          <w:color w:val="17365D"/>
        </w:rPr>
        <w:t>，由本會定之</w:t>
      </w:r>
      <w:r>
        <w:rPr>
          <w:rFonts w:ascii="Arial Unicode MS" w:hAnsi="Arial Unicode MS" w:hint="eastAsia"/>
          <w:color w:val="17365D"/>
        </w:rPr>
        <w:t>。</w:t>
      </w:r>
    </w:p>
    <w:p w14:paraId="7D2AE5AB" w14:textId="2ED6335F" w:rsidR="00C83A42" w:rsidRPr="009E1C75" w:rsidRDefault="00ED45CF" w:rsidP="00C83A42">
      <w:pPr>
        <w:ind w:left="142"/>
        <w:jc w:val="both"/>
        <w:rPr>
          <w:rFonts w:ascii="Arial Unicode MS" w:hAnsi="Arial Unicode MS"/>
          <w:color w:val="666699"/>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2</w:t>
      </w:r>
      <w:r w:rsidRPr="00ED45CF">
        <w:rPr>
          <w:rFonts w:asciiTheme="minorHAnsi" w:hAnsiTheme="minorHAnsi" w:hint="eastAsia"/>
          <w:color w:val="404040" w:themeColor="text1" w:themeTint="BF"/>
          <w:sz w:val="18"/>
        </w:rPr>
        <w:t>﹞</w:t>
      </w:r>
      <w:r w:rsidR="00C83A42" w:rsidRPr="009E1C75">
        <w:rPr>
          <w:rFonts w:ascii="Arial Unicode MS" w:hAnsi="Arial Unicode MS" w:hint="eastAsia"/>
          <w:color w:val="666699"/>
        </w:rPr>
        <w:t>本會為辦理金融檢查業務，得參照專門職業及技術人員之收費標準，向受檢機構收取檢查費；其計繳標準，由本會定之。</w:t>
      </w:r>
    </w:p>
    <w:p w14:paraId="667AFED8" w14:textId="77777777" w:rsidR="00ED45CF" w:rsidRDefault="009636EF" w:rsidP="009636EF">
      <w:pPr>
        <w:pStyle w:val="2"/>
        <w:rPr>
          <w:rFonts w:hint="eastAsia"/>
        </w:rPr>
      </w:pPr>
      <w:bookmarkStart w:id="4" w:name="a7"/>
      <w:bookmarkEnd w:id="4"/>
      <w:r>
        <w:rPr>
          <w:rFonts w:hint="eastAsia"/>
        </w:rPr>
        <w:t>第</w:t>
      </w:r>
      <w:r>
        <w:rPr>
          <w:rFonts w:hint="eastAsia"/>
        </w:rPr>
        <w:t>7</w:t>
      </w:r>
      <w:r>
        <w:rPr>
          <w:rFonts w:hint="eastAsia"/>
        </w:rPr>
        <w:t>條</w:t>
      </w:r>
      <w:r w:rsidR="009E1C75">
        <w:rPr>
          <w:rFonts w:hint="eastAsia"/>
        </w:rPr>
        <w:t>（基金之收入來源及支出用途</w:t>
      </w:r>
      <w:r w:rsidR="00ED45CF">
        <w:rPr>
          <w:rFonts w:hint="eastAsia"/>
        </w:rPr>
        <w:t>）</w:t>
      </w:r>
    </w:p>
    <w:p w14:paraId="7ED163CB" w14:textId="3A0CB673" w:rsidR="00C83A42" w:rsidRPr="00C83A42" w:rsidRDefault="00ED45CF" w:rsidP="00C83A42">
      <w:pPr>
        <w:ind w:left="142"/>
        <w:jc w:val="both"/>
        <w:rPr>
          <w:rFonts w:ascii="Arial Unicode MS" w:hAnsi="Arial Unicode MS"/>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1</w:t>
      </w:r>
      <w:r w:rsidRPr="00ED45CF">
        <w:rPr>
          <w:rFonts w:asciiTheme="minorHAnsi" w:hAnsiTheme="minorHAnsi" w:hint="eastAsia"/>
          <w:color w:val="404040" w:themeColor="text1" w:themeTint="BF"/>
          <w:sz w:val="18"/>
        </w:rPr>
        <w:t>﹞</w:t>
      </w:r>
      <w:r w:rsidR="00C83A42" w:rsidRPr="00C83A42">
        <w:rPr>
          <w:rFonts w:ascii="Arial Unicode MS" w:hAnsi="Arial Unicode MS" w:hint="eastAsia"/>
          <w:color w:val="17365D"/>
        </w:rPr>
        <w:t>本會設金融監督管理基金，其收入來源如下：</w:t>
      </w:r>
    </w:p>
    <w:p w14:paraId="787BE587" w14:textId="77777777" w:rsidR="00ED45CF" w:rsidRDefault="009E1C75"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00C83A42" w:rsidRPr="00C83A42">
        <w:rPr>
          <w:rFonts w:ascii="Arial Unicode MS" w:hAnsi="Arial Unicode MS" w:hint="eastAsia"/>
          <w:color w:val="17365D"/>
        </w:rPr>
        <w:t>一、由政府循預算程序之撥款</w:t>
      </w:r>
      <w:r w:rsidR="00ED45CF">
        <w:rPr>
          <w:rFonts w:ascii="Arial Unicode MS" w:hAnsi="Arial Unicode MS" w:hint="eastAsia"/>
          <w:color w:val="17365D"/>
        </w:rPr>
        <w:t>。</w:t>
      </w:r>
    </w:p>
    <w:p w14:paraId="5DB2DF44" w14:textId="709623D3"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二</w:t>
      </w:r>
      <w:r>
        <w:rPr>
          <w:rFonts w:ascii="Arial Unicode MS" w:hAnsi="Arial Unicode MS" w:hint="eastAsia"/>
          <w:color w:val="17365D"/>
        </w:rPr>
        <w:t>、</w:t>
      </w:r>
      <w:r w:rsidR="00C83A42" w:rsidRPr="00C83A42">
        <w:rPr>
          <w:rFonts w:ascii="Arial Unicode MS" w:hAnsi="Arial Unicode MS" w:hint="eastAsia"/>
          <w:color w:val="17365D"/>
        </w:rPr>
        <w:t>辦理金融監督、管理及檢查業務，向受本會監督之機構及由本會核發證照之專業人員收取之特許費、</w:t>
      </w:r>
      <w:r w:rsidR="00C83A42" w:rsidRPr="00C83A42">
        <w:rPr>
          <w:rFonts w:ascii="Arial Unicode MS" w:hAnsi="Arial Unicode MS" w:hint="eastAsia"/>
          <w:color w:val="17365D"/>
        </w:rPr>
        <w:lastRenderedPageBreak/>
        <w:t>年費、檢查費、審查費、執照費、罰鍰收入及其他規費</w:t>
      </w:r>
      <w:r>
        <w:rPr>
          <w:rFonts w:ascii="Arial Unicode MS" w:hAnsi="Arial Unicode MS" w:hint="eastAsia"/>
          <w:color w:val="17365D"/>
        </w:rPr>
        <w:t>。</w:t>
      </w:r>
    </w:p>
    <w:p w14:paraId="0F7E3B4F" w14:textId="4D705B9C"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三</w:t>
      </w:r>
      <w:r>
        <w:rPr>
          <w:rFonts w:ascii="Arial Unicode MS" w:hAnsi="Arial Unicode MS" w:hint="eastAsia"/>
          <w:color w:val="17365D"/>
        </w:rPr>
        <w:t>、</w:t>
      </w:r>
      <w:r w:rsidR="00C83A42" w:rsidRPr="00C83A42">
        <w:rPr>
          <w:rFonts w:ascii="Arial Unicode MS" w:hAnsi="Arial Unicode MS" w:hint="eastAsia"/>
          <w:color w:val="17365D"/>
        </w:rPr>
        <w:t>基金之孳息</w:t>
      </w:r>
      <w:r>
        <w:rPr>
          <w:rFonts w:ascii="Arial Unicode MS" w:hAnsi="Arial Unicode MS" w:hint="eastAsia"/>
          <w:color w:val="17365D"/>
        </w:rPr>
        <w:t>。</w:t>
      </w:r>
    </w:p>
    <w:p w14:paraId="46F917A5" w14:textId="1286B2E4"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四</w:t>
      </w:r>
      <w:r>
        <w:rPr>
          <w:rFonts w:ascii="Arial Unicode MS" w:hAnsi="Arial Unicode MS" w:hint="eastAsia"/>
          <w:color w:val="17365D"/>
        </w:rPr>
        <w:t>、</w:t>
      </w:r>
      <w:r w:rsidR="00C83A42" w:rsidRPr="00C83A42">
        <w:rPr>
          <w:rFonts w:ascii="Arial Unicode MS" w:hAnsi="Arial Unicode MS" w:hint="eastAsia"/>
          <w:color w:val="17365D"/>
        </w:rPr>
        <w:t>其他有關收入</w:t>
      </w:r>
      <w:r>
        <w:rPr>
          <w:rFonts w:ascii="Arial Unicode MS" w:hAnsi="Arial Unicode MS" w:hint="eastAsia"/>
          <w:color w:val="17365D"/>
        </w:rPr>
        <w:t>。</w:t>
      </w:r>
    </w:p>
    <w:p w14:paraId="40F69C2B" w14:textId="4D9B9248" w:rsidR="00ED45CF" w:rsidRDefault="00ED45CF" w:rsidP="00C83A42">
      <w:pPr>
        <w:ind w:left="142"/>
        <w:jc w:val="both"/>
        <w:rPr>
          <w:rFonts w:ascii="Arial Unicode MS" w:hAnsi="Arial Unicode MS" w:hint="eastAsia"/>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2</w:t>
      </w:r>
      <w:r w:rsidRPr="00ED45CF">
        <w:rPr>
          <w:rFonts w:asciiTheme="minorHAnsi" w:hAnsiTheme="minorHAnsi" w:hint="eastAsia"/>
          <w:color w:val="404040" w:themeColor="text1" w:themeTint="BF"/>
          <w:sz w:val="18"/>
        </w:rPr>
        <w:t>﹞</w:t>
      </w:r>
      <w:r w:rsidRPr="009E1C75">
        <w:rPr>
          <w:rFonts w:ascii="Arial Unicode MS" w:hAnsi="Arial Unicode MS" w:hint="eastAsia"/>
          <w:color w:val="666699"/>
        </w:rPr>
        <w:t>前項第二款費用</w:t>
      </w:r>
      <w:hyperlink r:id="rId20" w:history="1">
        <w:r w:rsidRPr="008B5F93">
          <w:rPr>
            <w:rStyle w:val="a3"/>
            <w:rFonts w:ascii="Arial Unicode MS" w:hAnsi="Arial Unicode MS" w:hint="eastAsia"/>
          </w:rPr>
          <w:t>收取辦法</w:t>
        </w:r>
      </w:hyperlink>
      <w:r w:rsidRPr="009E1C75">
        <w:rPr>
          <w:rFonts w:ascii="Arial Unicode MS" w:hAnsi="Arial Unicode MS" w:hint="eastAsia"/>
          <w:color w:val="666699"/>
        </w:rPr>
        <w:t>，由本會定之</w:t>
      </w:r>
      <w:r>
        <w:rPr>
          <w:rFonts w:ascii="Arial Unicode MS" w:hAnsi="Arial Unicode MS" w:hint="eastAsia"/>
          <w:color w:val="17365D"/>
        </w:rPr>
        <w:t>。</w:t>
      </w:r>
    </w:p>
    <w:p w14:paraId="3CA2C699" w14:textId="7DABC048" w:rsidR="00ED45CF" w:rsidRPr="00C83A42" w:rsidRDefault="00ED45CF" w:rsidP="00C83A42">
      <w:pPr>
        <w:ind w:left="142"/>
        <w:jc w:val="both"/>
        <w:rPr>
          <w:rFonts w:ascii="Arial Unicode MS" w:hAnsi="Arial Unicode MS"/>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3</w:t>
      </w:r>
      <w:r w:rsidRPr="00ED45CF">
        <w:rPr>
          <w:rFonts w:asciiTheme="minorHAnsi" w:hAnsiTheme="minorHAnsi" w:hint="eastAsia"/>
          <w:color w:val="404040" w:themeColor="text1" w:themeTint="BF"/>
          <w:sz w:val="18"/>
        </w:rPr>
        <w:t>﹞</w:t>
      </w:r>
      <w:r w:rsidRPr="00C83A42">
        <w:rPr>
          <w:rFonts w:ascii="Arial Unicode MS" w:hAnsi="Arial Unicode MS" w:hint="eastAsia"/>
          <w:color w:val="17365D"/>
        </w:rPr>
        <w:t>金融監督管理基金支出用途如下：</w:t>
      </w:r>
    </w:p>
    <w:p w14:paraId="4BA9B2CC" w14:textId="77777777"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一、推動保護存款人、投資人及被保險人權益制度研究</w:t>
      </w:r>
      <w:r>
        <w:rPr>
          <w:rFonts w:ascii="Arial Unicode MS" w:hAnsi="Arial Unicode MS" w:hint="eastAsia"/>
          <w:color w:val="17365D"/>
        </w:rPr>
        <w:t>。</w:t>
      </w:r>
    </w:p>
    <w:p w14:paraId="483D266F" w14:textId="77777777"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二</w:t>
      </w:r>
      <w:r>
        <w:rPr>
          <w:rFonts w:ascii="Arial Unicode MS" w:hAnsi="Arial Unicode MS" w:hint="eastAsia"/>
          <w:color w:val="17365D"/>
        </w:rPr>
        <w:t>、</w:t>
      </w:r>
      <w:r w:rsidRPr="00C83A42">
        <w:rPr>
          <w:rFonts w:ascii="Arial Unicode MS" w:hAnsi="Arial Unicode MS" w:hint="eastAsia"/>
          <w:color w:val="17365D"/>
        </w:rPr>
        <w:t>推動金融制度、新種金融商品之研究及發展</w:t>
      </w:r>
      <w:r>
        <w:rPr>
          <w:rFonts w:ascii="Arial Unicode MS" w:hAnsi="Arial Unicode MS" w:hint="eastAsia"/>
          <w:color w:val="17365D"/>
        </w:rPr>
        <w:t>。</w:t>
      </w:r>
    </w:p>
    <w:p w14:paraId="6CF8407F" w14:textId="77777777"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三</w:t>
      </w:r>
      <w:r>
        <w:rPr>
          <w:rFonts w:ascii="Arial Unicode MS" w:hAnsi="Arial Unicode MS" w:hint="eastAsia"/>
          <w:color w:val="17365D"/>
        </w:rPr>
        <w:t>、</w:t>
      </w:r>
      <w:r w:rsidRPr="00C83A42">
        <w:rPr>
          <w:rFonts w:ascii="Arial Unicode MS" w:hAnsi="Arial Unicode MS" w:hint="eastAsia"/>
          <w:color w:val="17365D"/>
        </w:rPr>
        <w:t>推動金融資訊公開</w:t>
      </w:r>
      <w:r>
        <w:rPr>
          <w:rFonts w:ascii="Arial Unicode MS" w:hAnsi="Arial Unicode MS" w:hint="eastAsia"/>
          <w:color w:val="17365D"/>
        </w:rPr>
        <w:t>。</w:t>
      </w:r>
    </w:p>
    <w:p w14:paraId="0ACF2F9E" w14:textId="77777777"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四</w:t>
      </w:r>
      <w:r>
        <w:rPr>
          <w:rFonts w:ascii="Arial Unicode MS" w:hAnsi="Arial Unicode MS" w:hint="eastAsia"/>
          <w:color w:val="17365D"/>
        </w:rPr>
        <w:t>、</w:t>
      </w:r>
      <w:r w:rsidRPr="00C83A42">
        <w:rPr>
          <w:rFonts w:ascii="Arial Unicode MS" w:hAnsi="Arial Unicode MS" w:hint="eastAsia"/>
          <w:color w:val="17365D"/>
        </w:rPr>
        <w:t>推動金融監理人員訓練</w:t>
      </w:r>
      <w:r>
        <w:rPr>
          <w:rFonts w:ascii="Arial Unicode MS" w:hAnsi="Arial Unicode MS" w:hint="eastAsia"/>
          <w:color w:val="17365D"/>
        </w:rPr>
        <w:t>。</w:t>
      </w:r>
    </w:p>
    <w:p w14:paraId="49626E08" w14:textId="77777777"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五</w:t>
      </w:r>
      <w:r>
        <w:rPr>
          <w:rFonts w:ascii="Arial Unicode MS" w:hAnsi="Arial Unicode MS" w:hint="eastAsia"/>
          <w:color w:val="17365D"/>
        </w:rPr>
        <w:t>、</w:t>
      </w:r>
      <w:r w:rsidRPr="00C83A42">
        <w:rPr>
          <w:rFonts w:ascii="Arial Unicode MS" w:hAnsi="Arial Unicode MS" w:hint="eastAsia"/>
          <w:color w:val="17365D"/>
        </w:rPr>
        <w:t>推動國際金融交流</w:t>
      </w:r>
      <w:r>
        <w:rPr>
          <w:rFonts w:ascii="Arial Unicode MS" w:hAnsi="Arial Unicode MS" w:hint="eastAsia"/>
          <w:color w:val="17365D"/>
        </w:rPr>
        <w:t>。</w:t>
      </w:r>
    </w:p>
    <w:p w14:paraId="6023F422" w14:textId="77777777"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六</w:t>
      </w:r>
      <w:r>
        <w:rPr>
          <w:rFonts w:ascii="Arial Unicode MS" w:hAnsi="Arial Unicode MS" w:hint="eastAsia"/>
          <w:color w:val="17365D"/>
        </w:rPr>
        <w:t>、</w:t>
      </w:r>
      <w:r w:rsidRPr="00C83A42">
        <w:rPr>
          <w:rFonts w:ascii="Arial Unicode MS" w:hAnsi="Arial Unicode MS" w:hint="eastAsia"/>
          <w:color w:val="17365D"/>
        </w:rPr>
        <w:t>行政院核定給與本會及所屬機關人員之特別津貼</w:t>
      </w:r>
      <w:r>
        <w:rPr>
          <w:rFonts w:ascii="Arial Unicode MS" w:hAnsi="Arial Unicode MS" w:hint="eastAsia"/>
          <w:color w:val="17365D"/>
        </w:rPr>
        <w:t>。</w:t>
      </w:r>
    </w:p>
    <w:p w14:paraId="4F2423DD" w14:textId="5E59A447" w:rsidR="00ED45CF" w:rsidRDefault="00ED45CF" w:rsidP="00C83A42">
      <w:pPr>
        <w:ind w:left="142"/>
        <w:jc w:val="both"/>
        <w:rPr>
          <w:rFonts w:ascii="Arial Unicode MS" w:hAnsi="Arial Unicode MS" w:hint="eastAsia"/>
          <w:color w:val="17365D"/>
        </w:rPr>
      </w:pPr>
      <w:r>
        <w:rPr>
          <w:rFonts w:ascii="Arial Unicode MS" w:hAnsi="Arial Unicode MS" w:hint="eastAsia"/>
          <w:color w:val="17365D"/>
        </w:rPr>
        <w:t xml:space="preserve">　　</w:t>
      </w:r>
      <w:r w:rsidRPr="00C83A42">
        <w:rPr>
          <w:rFonts w:ascii="Arial Unicode MS" w:hAnsi="Arial Unicode MS" w:hint="eastAsia"/>
          <w:color w:val="17365D"/>
        </w:rPr>
        <w:t>七</w:t>
      </w:r>
      <w:r>
        <w:rPr>
          <w:rFonts w:ascii="Arial Unicode MS" w:hAnsi="Arial Unicode MS" w:hint="eastAsia"/>
          <w:color w:val="17365D"/>
        </w:rPr>
        <w:t>、</w:t>
      </w:r>
      <w:r w:rsidRPr="00C83A42">
        <w:rPr>
          <w:rFonts w:ascii="Arial Unicode MS" w:hAnsi="Arial Unicode MS" w:hint="eastAsia"/>
          <w:color w:val="17365D"/>
        </w:rPr>
        <w:t>其他有關支應金融監理部門特別用途之支出</w:t>
      </w:r>
      <w:r>
        <w:rPr>
          <w:rFonts w:ascii="Arial Unicode MS" w:hAnsi="Arial Unicode MS" w:hint="eastAsia"/>
          <w:color w:val="17365D"/>
        </w:rPr>
        <w:t>。</w:t>
      </w:r>
    </w:p>
    <w:p w14:paraId="0660F7E6" w14:textId="146F05C4" w:rsidR="00ED45CF" w:rsidRDefault="00ED45CF" w:rsidP="00C83A42">
      <w:pPr>
        <w:ind w:left="142"/>
        <w:jc w:val="both"/>
        <w:rPr>
          <w:rFonts w:ascii="Arial Unicode MS" w:hAnsi="Arial Unicode MS" w:hint="eastAsia"/>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4</w:t>
      </w:r>
      <w:r w:rsidRPr="00ED45CF">
        <w:rPr>
          <w:rFonts w:asciiTheme="minorHAnsi" w:hAnsiTheme="minorHAnsi" w:hint="eastAsia"/>
          <w:color w:val="404040" w:themeColor="text1" w:themeTint="BF"/>
          <w:sz w:val="18"/>
        </w:rPr>
        <w:t>﹞</w:t>
      </w:r>
      <w:r w:rsidRPr="009E1C75">
        <w:rPr>
          <w:rFonts w:ascii="Arial Unicode MS" w:hAnsi="Arial Unicode MS" w:hint="eastAsia"/>
          <w:color w:val="666699"/>
        </w:rPr>
        <w:t>前項第六款特別津貼之支付基準，由本會衡酌勞動市場之性質及金融機構薪資水準後擬訂，報請行政院核定</w:t>
      </w:r>
      <w:r>
        <w:rPr>
          <w:rFonts w:ascii="Arial Unicode MS" w:hAnsi="Arial Unicode MS" w:hint="eastAsia"/>
          <w:color w:val="17365D"/>
        </w:rPr>
        <w:t>。</w:t>
      </w:r>
    </w:p>
    <w:p w14:paraId="20CB5785" w14:textId="3B2BEADD" w:rsidR="00C83A42" w:rsidRPr="00C83A42" w:rsidRDefault="00ED45CF" w:rsidP="00C83A42">
      <w:pPr>
        <w:ind w:left="142"/>
        <w:jc w:val="both"/>
        <w:rPr>
          <w:rFonts w:ascii="Arial Unicode MS" w:hAnsi="Arial Unicode MS"/>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5</w:t>
      </w:r>
      <w:r w:rsidRPr="00ED45CF">
        <w:rPr>
          <w:rFonts w:asciiTheme="minorHAnsi" w:hAnsiTheme="minorHAnsi" w:hint="eastAsia"/>
          <w:color w:val="404040" w:themeColor="text1" w:themeTint="BF"/>
          <w:sz w:val="18"/>
        </w:rPr>
        <w:t>﹞</w:t>
      </w:r>
      <w:r w:rsidR="00C83A42" w:rsidRPr="00C83A42">
        <w:rPr>
          <w:rFonts w:ascii="Arial Unicode MS" w:hAnsi="Arial Unicode MS" w:hint="eastAsia"/>
          <w:color w:val="17365D"/>
        </w:rPr>
        <w:t>金融監督管理基金之收支、保管及</w:t>
      </w:r>
      <w:hyperlink r:id="rId21" w:history="1">
        <w:r w:rsidR="00C83A42" w:rsidRPr="0057345E">
          <w:rPr>
            <w:rStyle w:val="a3"/>
            <w:rFonts w:ascii="Arial Unicode MS" w:hAnsi="Arial Unicode MS" w:hint="eastAsia"/>
          </w:rPr>
          <w:t>運用辦法</w:t>
        </w:r>
      </w:hyperlink>
      <w:r w:rsidR="00C83A42" w:rsidRPr="00C83A42">
        <w:rPr>
          <w:rFonts w:ascii="Arial Unicode MS" w:hAnsi="Arial Unicode MS" w:hint="eastAsia"/>
          <w:color w:val="17365D"/>
        </w:rPr>
        <w:t>，由行政院定之。</w:t>
      </w:r>
    </w:p>
    <w:p w14:paraId="4DE8CF4B" w14:textId="77777777" w:rsidR="00ED45CF" w:rsidRDefault="009636EF" w:rsidP="009636EF">
      <w:pPr>
        <w:pStyle w:val="2"/>
        <w:rPr>
          <w:rFonts w:hint="eastAsia"/>
        </w:rPr>
      </w:pPr>
      <w:r>
        <w:rPr>
          <w:rFonts w:hint="eastAsia"/>
        </w:rPr>
        <w:t>第</w:t>
      </w:r>
      <w:r>
        <w:rPr>
          <w:rFonts w:hint="eastAsia"/>
        </w:rPr>
        <w:t>8</w:t>
      </w:r>
      <w:r>
        <w:rPr>
          <w:rFonts w:hint="eastAsia"/>
        </w:rPr>
        <w:t>條</w:t>
      </w:r>
      <w:r w:rsidR="009E1C75">
        <w:rPr>
          <w:rFonts w:hint="eastAsia"/>
        </w:rPr>
        <w:t>（指示監督之責</w:t>
      </w:r>
      <w:r w:rsidR="00ED45CF">
        <w:rPr>
          <w:rFonts w:hint="eastAsia"/>
        </w:rPr>
        <w:t>）</w:t>
      </w:r>
    </w:p>
    <w:p w14:paraId="7D4B7106" w14:textId="073FB756" w:rsidR="00ED45CF" w:rsidRDefault="00ED45CF" w:rsidP="00C83A42">
      <w:pPr>
        <w:ind w:left="142"/>
        <w:jc w:val="both"/>
        <w:rPr>
          <w:rFonts w:ascii="Arial Unicode MS" w:hAnsi="Arial Unicode MS" w:hint="eastAsia"/>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1</w:t>
      </w:r>
      <w:r w:rsidRPr="00ED45CF">
        <w:rPr>
          <w:rFonts w:asciiTheme="minorHAnsi" w:hAnsiTheme="minorHAnsi" w:hint="eastAsia"/>
          <w:color w:val="404040" w:themeColor="text1" w:themeTint="BF"/>
          <w:sz w:val="18"/>
        </w:rPr>
        <w:t>﹞</w:t>
      </w:r>
      <w:r w:rsidR="00C83A42" w:rsidRPr="00C83A42">
        <w:rPr>
          <w:rFonts w:ascii="Arial Unicode MS" w:hAnsi="Arial Unicode MS" w:hint="eastAsia"/>
          <w:color w:val="17365D"/>
        </w:rPr>
        <w:t>本會辦理金融監督、管理及檢查業務，有涉及中央銀行或其他部會業務事項，其作業規定，由本會定之</w:t>
      </w:r>
      <w:r>
        <w:rPr>
          <w:rFonts w:ascii="Arial Unicode MS" w:hAnsi="Arial Unicode MS" w:hint="eastAsia"/>
          <w:color w:val="17365D"/>
        </w:rPr>
        <w:t>。</w:t>
      </w:r>
    </w:p>
    <w:p w14:paraId="52A51F03" w14:textId="1A16BA8B" w:rsidR="00C83A42" w:rsidRPr="009E1C75" w:rsidRDefault="00ED45CF" w:rsidP="00C83A42">
      <w:pPr>
        <w:ind w:left="142"/>
        <w:jc w:val="both"/>
        <w:rPr>
          <w:rFonts w:ascii="Arial Unicode MS" w:hAnsi="Arial Unicode MS"/>
          <w:color w:val="666699"/>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2</w:t>
      </w:r>
      <w:r w:rsidRPr="00ED45CF">
        <w:rPr>
          <w:rFonts w:asciiTheme="minorHAnsi" w:hAnsiTheme="minorHAnsi" w:hint="eastAsia"/>
          <w:color w:val="404040" w:themeColor="text1" w:themeTint="BF"/>
          <w:sz w:val="18"/>
        </w:rPr>
        <w:t>﹞</w:t>
      </w:r>
      <w:r w:rsidR="00C83A42" w:rsidRPr="009E1C75">
        <w:rPr>
          <w:rFonts w:ascii="Arial Unicode MS" w:hAnsi="Arial Unicode MS" w:hint="eastAsia"/>
          <w:color w:val="666699"/>
        </w:rPr>
        <w:t>本會對於直轄市、縣（市）政府執行本會主管事項，有指示、監督之責。</w:t>
      </w:r>
    </w:p>
    <w:p w14:paraId="47E8F3DC" w14:textId="77777777" w:rsidR="00ED45CF" w:rsidRDefault="009636EF" w:rsidP="009636EF">
      <w:pPr>
        <w:pStyle w:val="2"/>
        <w:rPr>
          <w:rFonts w:hint="eastAsia"/>
        </w:rPr>
      </w:pPr>
      <w:r>
        <w:rPr>
          <w:rFonts w:hint="eastAsia"/>
        </w:rPr>
        <w:t>第</w:t>
      </w:r>
      <w:r>
        <w:rPr>
          <w:rFonts w:hint="eastAsia"/>
        </w:rPr>
        <w:t>9</w:t>
      </w:r>
      <w:r>
        <w:rPr>
          <w:rFonts w:hint="eastAsia"/>
        </w:rPr>
        <w:t>條</w:t>
      </w:r>
      <w:r w:rsidR="009E1C75">
        <w:rPr>
          <w:rFonts w:hint="eastAsia"/>
        </w:rPr>
        <w:t>（委員之任命、任期及權益</w:t>
      </w:r>
      <w:r w:rsidR="00ED45CF">
        <w:rPr>
          <w:rFonts w:hint="eastAsia"/>
        </w:rPr>
        <w:t>）</w:t>
      </w:r>
    </w:p>
    <w:p w14:paraId="5F40F856" w14:textId="76A2BACE" w:rsidR="00ED45CF" w:rsidRDefault="00ED45CF" w:rsidP="00C83A42">
      <w:pPr>
        <w:ind w:left="142"/>
        <w:jc w:val="both"/>
        <w:rPr>
          <w:rFonts w:ascii="Arial Unicode MS" w:hAnsi="Arial Unicode MS" w:hint="eastAsia"/>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1</w:t>
      </w:r>
      <w:r w:rsidRPr="00ED45CF">
        <w:rPr>
          <w:rFonts w:asciiTheme="minorHAnsi" w:hAnsiTheme="minorHAnsi" w:hint="eastAsia"/>
          <w:color w:val="404040" w:themeColor="text1" w:themeTint="BF"/>
          <w:sz w:val="18"/>
        </w:rPr>
        <w:t>﹞</w:t>
      </w:r>
      <w:r w:rsidR="00C83A42" w:rsidRPr="00C83A42">
        <w:rPr>
          <w:rFonts w:ascii="Arial Unicode MS" w:hAnsi="Arial Unicode MS" w:hint="eastAsia"/>
          <w:color w:val="17365D"/>
        </w:rPr>
        <w:t>本會置主任委員一人，特任；副主任委員二人，其中一人職務比照簡任第十四職等，另一人職務列簡任第十四職等</w:t>
      </w:r>
      <w:r>
        <w:rPr>
          <w:rFonts w:ascii="Arial Unicode MS" w:hAnsi="Arial Unicode MS" w:hint="eastAsia"/>
          <w:color w:val="17365D"/>
        </w:rPr>
        <w:t>。</w:t>
      </w:r>
    </w:p>
    <w:p w14:paraId="3149448E" w14:textId="48DC0433" w:rsidR="00ED45CF" w:rsidRDefault="00ED45CF" w:rsidP="00C83A42">
      <w:pPr>
        <w:ind w:left="142"/>
        <w:jc w:val="both"/>
        <w:rPr>
          <w:rFonts w:ascii="Arial Unicode MS" w:hAnsi="Arial Unicode MS" w:hint="eastAsia"/>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2</w:t>
      </w:r>
      <w:r w:rsidRPr="00ED45CF">
        <w:rPr>
          <w:rFonts w:asciiTheme="minorHAnsi" w:hAnsiTheme="minorHAnsi" w:hint="eastAsia"/>
          <w:color w:val="404040" w:themeColor="text1" w:themeTint="BF"/>
          <w:sz w:val="18"/>
        </w:rPr>
        <w:t>﹞</w:t>
      </w:r>
      <w:r w:rsidRPr="009E1C75">
        <w:rPr>
          <w:rFonts w:ascii="Arial Unicode MS" w:hAnsi="Arial Unicode MS" w:hint="eastAsia"/>
          <w:color w:val="666699"/>
        </w:rPr>
        <w:t>本會置委員六人至十二人，其中財政部部長、經濟及能源部部長、法務部部長及本法修正施行前已獲任命之本會專任委員於本法修正施行後原任命之任期屆滿前，為當然委員，其餘由行政院院長就相關機關首長及具有金融專業相關學識、經驗之人士派（聘）兼之。委員由機關代表擔任者，應隨其本職進退</w:t>
      </w:r>
      <w:r>
        <w:rPr>
          <w:rFonts w:ascii="Arial Unicode MS" w:hAnsi="Arial Unicode MS" w:hint="eastAsia"/>
          <w:color w:val="17365D"/>
        </w:rPr>
        <w:t>。</w:t>
      </w:r>
    </w:p>
    <w:p w14:paraId="77BF6967" w14:textId="2518C615" w:rsidR="00C83A42" w:rsidRPr="00C83A42" w:rsidRDefault="00ED45CF" w:rsidP="00C83A42">
      <w:pPr>
        <w:ind w:left="142"/>
        <w:jc w:val="both"/>
        <w:rPr>
          <w:rFonts w:ascii="Arial Unicode MS" w:hAnsi="Arial Unicode MS"/>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3</w:t>
      </w:r>
      <w:r w:rsidRPr="00ED45CF">
        <w:rPr>
          <w:rFonts w:asciiTheme="minorHAnsi" w:hAnsiTheme="minorHAnsi" w:hint="eastAsia"/>
          <w:color w:val="404040" w:themeColor="text1" w:themeTint="BF"/>
          <w:sz w:val="18"/>
        </w:rPr>
        <w:t>﹞</w:t>
      </w:r>
      <w:r w:rsidR="00C83A42" w:rsidRPr="00C83A42">
        <w:rPr>
          <w:rFonts w:ascii="Arial Unicode MS" w:hAnsi="Arial Unicode MS" w:hint="eastAsia"/>
          <w:color w:val="17365D"/>
        </w:rPr>
        <w:t>本會委員，除前項專任委員外，均為無給職。</w:t>
      </w:r>
    </w:p>
    <w:p w14:paraId="6C39D4D3" w14:textId="77777777" w:rsidR="00ED45CF" w:rsidRDefault="009636EF" w:rsidP="009636EF">
      <w:pPr>
        <w:pStyle w:val="2"/>
        <w:rPr>
          <w:rFonts w:hint="eastAsia"/>
        </w:rPr>
      </w:pPr>
      <w:bookmarkStart w:id="5" w:name="a10"/>
      <w:bookmarkEnd w:id="5"/>
      <w:r>
        <w:rPr>
          <w:rFonts w:hint="eastAsia"/>
        </w:rPr>
        <w:t>第</w:t>
      </w:r>
      <w:r>
        <w:rPr>
          <w:rFonts w:hint="eastAsia"/>
        </w:rPr>
        <w:t>10</w:t>
      </w:r>
      <w:r>
        <w:rPr>
          <w:rFonts w:hint="eastAsia"/>
        </w:rPr>
        <w:t>條</w:t>
      </w:r>
      <w:r w:rsidR="009E1C75">
        <w:rPr>
          <w:rFonts w:hint="eastAsia"/>
        </w:rPr>
        <w:t>（獨立行使職權</w:t>
      </w:r>
      <w:r w:rsidR="00ED45CF">
        <w:rPr>
          <w:rFonts w:hint="eastAsia"/>
        </w:rPr>
        <w:t>）</w:t>
      </w:r>
    </w:p>
    <w:p w14:paraId="5817FCA6" w14:textId="5536D1F0" w:rsidR="00C83A42" w:rsidRPr="00C83A42" w:rsidRDefault="00ED45CF" w:rsidP="00C83A42">
      <w:pPr>
        <w:ind w:left="142"/>
        <w:jc w:val="both"/>
        <w:rPr>
          <w:rFonts w:ascii="Arial Unicode MS" w:hAnsi="Arial Unicode MS"/>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1</w:t>
      </w:r>
      <w:r w:rsidRPr="00ED45CF">
        <w:rPr>
          <w:rFonts w:asciiTheme="minorHAnsi" w:hAnsiTheme="minorHAnsi" w:hint="eastAsia"/>
          <w:color w:val="404040" w:themeColor="text1" w:themeTint="BF"/>
          <w:sz w:val="18"/>
        </w:rPr>
        <w:t>﹞</w:t>
      </w:r>
      <w:r w:rsidR="00C83A42" w:rsidRPr="00C83A42">
        <w:rPr>
          <w:rFonts w:ascii="Arial Unicode MS" w:hAnsi="Arial Unicode MS" w:hint="eastAsia"/>
          <w:color w:val="17365D"/>
        </w:rPr>
        <w:t>本會金融監理業務依法獨立行使職權。</w:t>
      </w:r>
    </w:p>
    <w:p w14:paraId="6F058709" w14:textId="77777777" w:rsidR="00ED45CF" w:rsidRDefault="009636EF" w:rsidP="009636EF">
      <w:pPr>
        <w:pStyle w:val="2"/>
        <w:rPr>
          <w:rFonts w:hint="eastAsia"/>
        </w:rPr>
      </w:pPr>
      <w:bookmarkStart w:id="6" w:name="a11"/>
      <w:bookmarkEnd w:id="6"/>
      <w:r>
        <w:rPr>
          <w:rFonts w:hint="eastAsia"/>
        </w:rPr>
        <w:t>第</w:t>
      </w:r>
      <w:r>
        <w:rPr>
          <w:rFonts w:hint="eastAsia"/>
        </w:rPr>
        <w:t>11</w:t>
      </w:r>
      <w:r>
        <w:rPr>
          <w:rFonts w:hint="eastAsia"/>
        </w:rPr>
        <w:t>條</w:t>
      </w:r>
      <w:r w:rsidR="009E1C75">
        <w:rPr>
          <w:rFonts w:hint="eastAsia"/>
        </w:rPr>
        <w:t>（罰則</w:t>
      </w:r>
      <w:r w:rsidR="00ED45CF">
        <w:rPr>
          <w:rFonts w:hint="eastAsia"/>
        </w:rPr>
        <w:t>）</w:t>
      </w:r>
    </w:p>
    <w:p w14:paraId="75A86695" w14:textId="6F85CA42" w:rsidR="00C83A42" w:rsidRPr="00C83A42" w:rsidRDefault="00ED45CF" w:rsidP="00C83A42">
      <w:pPr>
        <w:ind w:left="142"/>
        <w:jc w:val="both"/>
        <w:rPr>
          <w:rFonts w:ascii="Arial Unicode MS" w:hAnsi="Arial Unicode MS"/>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1</w:t>
      </w:r>
      <w:r w:rsidRPr="00ED45CF">
        <w:rPr>
          <w:rFonts w:asciiTheme="minorHAnsi" w:hAnsiTheme="minorHAnsi" w:hint="eastAsia"/>
          <w:color w:val="404040" w:themeColor="text1" w:themeTint="BF"/>
          <w:sz w:val="18"/>
        </w:rPr>
        <w:t>﹞</w:t>
      </w:r>
      <w:r w:rsidR="00C83A42" w:rsidRPr="00C83A42">
        <w:rPr>
          <w:rFonts w:ascii="Arial Unicode MS" w:hAnsi="Arial Unicode MS" w:hint="eastAsia"/>
          <w:color w:val="17365D"/>
        </w:rPr>
        <w:t>有關違反金融法令之重大裁罰措施，本會於處分後，應於適當時間內對外公布說明；其</w:t>
      </w:r>
      <w:hyperlink r:id="rId22" w:history="1">
        <w:r w:rsidR="00C83A42" w:rsidRPr="008D6F7F">
          <w:rPr>
            <w:rStyle w:val="a3"/>
            <w:rFonts w:ascii="Arial Unicode MS" w:hAnsi="Arial Unicode MS" w:hint="eastAsia"/>
          </w:rPr>
          <w:t>辦法</w:t>
        </w:r>
      </w:hyperlink>
      <w:r w:rsidR="00C83A42" w:rsidRPr="00C83A42">
        <w:rPr>
          <w:rFonts w:ascii="Arial Unicode MS" w:hAnsi="Arial Unicode MS" w:hint="eastAsia"/>
          <w:color w:val="17365D"/>
        </w:rPr>
        <w:t>，由本會定之。</w:t>
      </w:r>
    </w:p>
    <w:p w14:paraId="5B7F764C" w14:textId="77777777" w:rsidR="00ED45CF" w:rsidRDefault="009636EF" w:rsidP="009636EF">
      <w:pPr>
        <w:pStyle w:val="2"/>
        <w:rPr>
          <w:rFonts w:hint="eastAsia"/>
        </w:rPr>
      </w:pPr>
      <w:r>
        <w:rPr>
          <w:rFonts w:hint="eastAsia"/>
        </w:rPr>
        <w:t>第</w:t>
      </w:r>
      <w:r>
        <w:rPr>
          <w:rFonts w:hint="eastAsia"/>
        </w:rPr>
        <w:t>12</w:t>
      </w:r>
      <w:r>
        <w:rPr>
          <w:rFonts w:hint="eastAsia"/>
        </w:rPr>
        <w:t>條</w:t>
      </w:r>
      <w:r w:rsidR="009E1C75">
        <w:rPr>
          <w:rFonts w:hint="eastAsia"/>
        </w:rPr>
        <w:t>（幕僚長之職稱及官職</w:t>
      </w:r>
      <w:r w:rsidR="00ED45CF">
        <w:rPr>
          <w:rFonts w:hint="eastAsia"/>
        </w:rPr>
        <w:t>）</w:t>
      </w:r>
    </w:p>
    <w:p w14:paraId="053D796C" w14:textId="2E34ABAC" w:rsidR="00C83A42" w:rsidRPr="00C83A42" w:rsidRDefault="00ED45CF" w:rsidP="00C83A42">
      <w:pPr>
        <w:ind w:left="142"/>
        <w:jc w:val="both"/>
        <w:rPr>
          <w:rFonts w:ascii="Arial Unicode MS" w:hAnsi="Arial Unicode MS"/>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1</w:t>
      </w:r>
      <w:r w:rsidRPr="00ED45CF">
        <w:rPr>
          <w:rFonts w:asciiTheme="minorHAnsi" w:hAnsiTheme="minorHAnsi" w:hint="eastAsia"/>
          <w:color w:val="404040" w:themeColor="text1" w:themeTint="BF"/>
          <w:sz w:val="18"/>
        </w:rPr>
        <w:t>﹞</w:t>
      </w:r>
      <w:r w:rsidR="00C83A42" w:rsidRPr="00C83A42">
        <w:rPr>
          <w:rFonts w:ascii="Arial Unicode MS" w:hAnsi="Arial Unicode MS" w:hint="eastAsia"/>
          <w:color w:val="17365D"/>
        </w:rPr>
        <w:t>本會置主任秘書，職務列簡任第十二職等。</w:t>
      </w:r>
    </w:p>
    <w:p w14:paraId="03A75BF3" w14:textId="77777777" w:rsidR="00ED45CF" w:rsidRDefault="009636EF" w:rsidP="009636EF">
      <w:pPr>
        <w:pStyle w:val="2"/>
        <w:rPr>
          <w:rFonts w:hint="eastAsia"/>
        </w:rPr>
      </w:pPr>
      <w:r>
        <w:rPr>
          <w:rFonts w:hint="eastAsia"/>
        </w:rPr>
        <w:t>第</w:t>
      </w:r>
      <w:r>
        <w:rPr>
          <w:rFonts w:hint="eastAsia"/>
        </w:rPr>
        <w:t>13</w:t>
      </w:r>
      <w:r>
        <w:rPr>
          <w:rFonts w:hint="eastAsia"/>
        </w:rPr>
        <w:t>條</w:t>
      </w:r>
      <w:r w:rsidR="009E1C75">
        <w:rPr>
          <w:rFonts w:hint="eastAsia"/>
        </w:rPr>
        <w:t>（編制表之訂定</w:t>
      </w:r>
      <w:r w:rsidR="00ED45CF">
        <w:rPr>
          <w:rFonts w:hint="eastAsia"/>
        </w:rPr>
        <w:t>）</w:t>
      </w:r>
    </w:p>
    <w:p w14:paraId="073536FD" w14:textId="75E43F04" w:rsidR="00C83A42" w:rsidRPr="00C83A42" w:rsidRDefault="00ED45CF" w:rsidP="00C83A42">
      <w:pPr>
        <w:ind w:left="142"/>
        <w:jc w:val="both"/>
        <w:rPr>
          <w:rFonts w:ascii="Arial Unicode MS" w:hAnsi="Arial Unicode MS"/>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1</w:t>
      </w:r>
      <w:r w:rsidRPr="00ED45CF">
        <w:rPr>
          <w:rFonts w:asciiTheme="minorHAnsi" w:hAnsiTheme="minorHAnsi" w:hint="eastAsia"/>
          <w:color w:val="404040" w:themeColor="text1" w:themeTint="BF"/>
          <w:sz w:val="18"/>
        </w:rPr>
        <w:t>﹞</w:t>
      </w:r>
      <w:r w:rsidR="00C83A42" w:rsidRPr="00C83A42">
        <w:rPr>
          <w:rFonts w:ascii="Arial Unicode MS" w:hAnsi="Arial Unicode MS" w:hint="eastAsia"/>
          <w:color w:val="17365D"/>
        </w:rPr>
        <w:t>本會各職稱之官等職等及員額，另以編制表定之。</w:t>
      </w:r>
    </w:p>
    <w:p w14:paraId="7BA59E44" w14:textId="77777777" w:rsidR="00ED45CF" w:rsidRDefault="009636EF" w:rsidP="009636EF">
      <w:pPr>
        <w:pStyle w:val="2"/>
        <w:rPr>
          <w:rFonts w:hint="eastAsia"/>
        </w:rPr>
      </w:pPr>
      <w:r>
        <w:rPr>
          <w:rFonts w:hint="eastAsia"/>
        </w:rPr>
        <w:t>第</w:t>
      </w:r>
      <w:r>
        <w:rPr>
          <w:rFonts w:hint="eastAsia"/>
        </w:rPr>
        <w:t>14</w:t>
      </w:r>
      <w:r>
        <w:rPr>
          <w:rFonts w:hint="eastAsia"/>
        </w:rPr>
        <w:t>條</w:t>
      </w:r>
      <w:r w:rsidR="009E1C75">
        <w:rPr>
          <w:rFonts w:hint="eastAsia"/>
        </w:rPr>
        <w:t>（派駐境外之規定</w:t>
      </w:r>
      <w:r w:rsidR="00ED45CF">
        <w:rPr>
          <w:rFonts w:hint="eastAsia"/>
        </w:rPr>
        <w:t>）</w:t>
      </w:r>
    </w:p>
    <w:p w14:paraId="3AD3FDC0" w14:textId="6CEBC338" w:rsidR="00C83A42" w:rsidRPr="00C83A42" w:rsidRDefault="00ED45CF" w:rsidP="00C83A42">
      <w:pPr>
        <w:ind w:left="142"/>
        <w:jc w:val="both"/>
        <w:rPr>
          <w:rFonts w:ascii="Arial Unicode MS" w:hAnsi="Arial Unicode MS"/>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1</w:t>
      </w:r>
      <w:r w:rsidRPr="00ED45CF">
        <w:rPr>
          <w:rFonts w:asciiTheme="minorHAnsi" w:hAnsiTheme="minorHAnsi" w:hint="eastAsia"/>
          <w:color w:val="404040" w:themeColor="text1" w:themeTint="BF"/>
          <w:sz w:val="18"/>
        </w:rPr>
        <w:t>﹞</w:t>
      </w:r>
      <w:r w:rsidR="00C83A42" w:rsidRPr="00C83A42">
        <w:rPr>
          <w:rFonts w:ascii="Arial Unicode MS" w:hAnsi="Arial Unicode MS" w:hint="eastAsia"/>
          <w:color w:val="17365D"/>
        </w:rPr>
        <w:t>本會為應業務需要，得報請行政院核准，派員駐境外辦事，並依駐外機構組織通則規定辦理。</w:t>
      </w:r>
    </w:p>
    <w:p w14:paraId="3CED4828" w14:textId="77777777" w:rsidR="00ED45CF" w:rsidRDefault="009636EF" w:rsidP="009636EF">
      <w:pPr>
        <w:pStyle w:val="2"/>
        <w:rPr>
          <w:rFonts w:hint="eastAsia"/>
        </w:rPr>
      </w:pPr>
      <w:r>
        <w:rPr>
          <w:rFonts w:hint="eastAsia"/>
        </w:rPr>
        <w:lastRenderedPageBreak/>
        <w:t>第</w:t>
      </w:r>
      <w:r>
        <w:rPr>
          <w:rFonts w:hint="eastAsia"/>
        </w:rPr>
        <w:t>15</w:t>
      </w:r>
      <w:r>
        <w:rPr>
          <w:rFonts w:hint="eastAsia"/>
        </w:rPr>
        <w:t>條</w:t>
      </w:r>
      <w:r w:rsidR="009E1C75">
        <w:rPr>
          <w:rFonts w:hint="eastAsia"/>
        </w:rPr>
        <w:t>（金融交易監視系統之設立</w:t>
      </w:r>
      <w:r w:rsidR="00ED45CF">
        <w:rPr>
          <w:rFonts w:hint="eastAsia"/>
        </w:rPr>
        <w:t>）</w:t>
      </w:r>
    </w:p>
    <w:p w14:paraId="1B7E8162" w14:textId="334F575D" w:rsidR="00C83A42" w:rsidRPr="00C83A42" w:rsidRDefault="00ED45CF" w:rsidP="00C83A42">
      <w:pPr>
        <w:ind w:left="142"/>
        <w:jc w:val="both"/>
        <w:rPr>
          <w:rFonts w:ascii="Arial Unicode MS" w:hAnsi="Arial Unicode MS"/>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1</w:t>
      </w:r>
      <w:r w:rsidRPr="00ED45CF">
        <w:rPr>
          <w:rFonts w:asciiTheme="minorHAnsi" w:hAnsiTheme="minorHAnsi" w:hint="eastAsia"/>
          <w:color w:val="404040" w:themeColor="text1" w:themeTint="BF"/>
          <w:sz w:val="18"/>
        </w:rPr>
        <w:t>﹞</w:t>
      </w:r>
      <w:r w:rsidR="00C83A42" w:rsidRPr="00C83A42">
        <w:rPr>
          <w:rFonts w:ascii="Arial Unicode MS" w:hAnsi="Arial Unicode MS" w:hint="eastAsia"/>
          <w:color w:val="17365D"/>
        </w:rPr>
        <w:t>為維護金融市場交易秩序，本會得設金融交易監視系統；其管理辦法另定之。</w:t>
      </w:r>
    </w:p>
    <w:p w14:paraId="7F90C9AB" w14:textId="77777777" w:rsidR="00ED45CF" w:rsidRDefault="009636EF" w:rsidP="009636EF">
      <w:pPr>
        <w:pStyle w:val="2"/>
        <w:rPr>
          <w:rFonts w:hint="eastAsia"/>
        </w:rPr>
      </w:pPr>
      <w:r>
        <w:rPr>
          <w:rFonts w:hint="eastAsia"/>
        </w:rPr>
        <w:t>第</w:t>
      </w:r>
      <w:r>
        <w:rPr>
          <w:rFonts w:hint="eastAsia"/>
        </w:rPr>
        <w:t>16</w:t>
      </w:r>
      <w:r>
        <w:rPr>
          <w:rFonts w:hint="eastAsia"/>
        </w:rPr>
        <w:t>條</w:t>
      </w:r>
      <w:r w:rsidR="009E1C75">
        <w:rPr>
          <w:rFonts w:hint="eastAsia"/>
        </w:rPr>
        <w:t>（職務轉任之權益保障</w:t>
      </w:r>
      <w:r w:rsidR="00ED45CF">
        <w:rPr>
          <w:rFonts w:hint="eastAsia"/>
        </w:rPr>
        <w:t>）</w:t>
      </w:r>
    </w:p>
    <w:p w14:paraId="433323AC" w14:textId="4F759C7D" w:rsidR="00C83A42" w:rsidRPr="00C83A42" w:rsidRDefault="00ED45CF" w:rsidP="00C83A42">
      <w:pPr>
        <w:ind w:left="142"/>
        <w:jc w:val="both"/>
        <w:rPr>
          <w:rFonts w:ascii="Arial Unicode MS" w:hAnsi="Arial Unicode MS"/>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1</w:t>
      </w:r>
      <w:r w:rsidRPr="00ED45CF">
        <w:rPr>
          <w:rFonts w:asciiTheme="minorHAnsi" w:hAnsiTheme="minorHAnsi" w:hint="eastAsia"/>
          <w:color w:val="404040" w:themeColor="text1" w:themeTint="BF"/>
          <w:sz w:val="18"/>
        </w:rPr>
        <w:t>﹞</w:t>
      </w:r>
      <w:r w:rsidR="00C83A42" w:rsidRPr="00C83A42">
        <w:rPr>
          <w:rFonts w:ascii="Arial Unicode MS" w:hAnsi="Arial Unicode MS" w:hint="eastAsia"/>
          <w:color w:val="17365D"/>
        </w:rPr>
        <w:t>本法施行前，業經行政院專案核准於中華民國九十三年七月一日轉任本會及所屬機關之中央銀行及中央存款保險股份有限公司金融檢查人員，具有公務人員任用資格者，其有關比照改任官職等級及退撫事項，由考試院會同行政院另以辦法訂定。</w:t>
      </w:r>
    </w:p>
    <w:p w14:paraId="779B32EA" w14:textId="77777777" w:rsidR="00ED45CF" w:rsidRDefault="009636EF" w:rsidP="009636EF">
      <w:pPr>
        <w:pStyle w:val="2"/>
        <w:rPr>
          <w:rFonts w:hint="eastAsia"/>
        </w:rPr>
      </w:pPr>
      <w:r>
        <w:rPr>
          <w:rFonts w:hint="eastAsia"/>
        </w:rPr>
        <w:t>第</w:t>
      </w:r>
      <w:r>
        <w:rPr>
          <w:rFonts w:hint="eastAsia"/>
        </w:rPr>
        <w:t>17</w:t>
      </w:r>
      <w:r>
        <w:rPr>
          <w:rFonts w:hint="eastAsia"/>
        </w:rPr>
        <w:t>條</w:t>
      </w:r>
      <w:r w:rsidR="009E1C75">
        <w:rPr>
          <w:rFonts w:hint="eastAsia"/>
        </w:rPr>
        <w:t>（專業人員之聘用規定</w:t>
      </w:r>
      <w:r w:rsidR="00ED45CF">
        <w:rPr>
          <w:rFonts w:hint="eastAsia"/>
        </w:rPr>
        <w:t>）</w:t>
      </w:r>
    </w:p>
    <w:p w14:paraId="571DC2F5" w14:textId="3B350F59" w:rsidR="00C83A42" w:rsidRPr="00C83A42" w:rsidRDefault="00ED45CF" w:rsidP="00C83A42">
      <w:pPr>
        <w:ind w:left="142"/>
        <w:jc w:val="both"/>
        <w:rPr>
          <w:rFonts w:ascii="Arial Unicode MS" w:hAnsi="Arial Unicode MS"/>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1</w:t>
      </w:r>
      <w:r w:rsidRPr="00ED45CF">
        <w:rPr>
          <w:rFonts w:asciiTheme="minorHAnsi" w:hAnsiTheme="minorHAnsi" w:hint="eastAsia"/>
          <w:color w:val="404040" w:themeColor="text1" w:themeTint="BF"/>
          <w:sz w:val="18"/>
        </w:rPr>
        <w:t>﹞</w:t>
      </w:r>
      <w:r w:rsidR="00C83A42" w:rsidRPr="00C83A42">
        <w:rPr>
          <w:rFonts w:ascii="Arial Unicode MS" w:hAnsi="Arial Unicode MS" w:hint="eastAsia"/>
          <w:color w:val="17365D"/>
        </w:rPr>
        <w:t>本會及所屬機關因業務需要，得</w:t>
      </w:r>
      <w:r w:rsidR="00C83A42" w:rsidRPr="004B3B09">
        <w:rPr>
          <w:rFonts w:ascii="Arial Unicode MS" w:hAnsi="Arial Unicode MS" w:hint="eastAsia"/>
          <w:color w:val="17365D"/>
        </w:rPr>
        <w:t>依</w:t>
      </w:r>
      <w:hyperlink r:id="rId23" w:history="1">
        <w:r w:rsidR="00C83A42" w:rsidRPr="004B3B09">
          <w:rPr>
            <w:rStyle w:val="a3"/>
            <w:rFonts w:hint="eastAsia"/>
          </w:rPr>
          <w:t>聘用人員聘用條例</w:t>
        </w:r>
      </w:hyperlink>
      <w:r w:rsidR="00C83A42" w:rsidRPr="00C83A42">
        <w:rPr>
          <w:rFonts w:ascii="Arial Unicode MS" w:hAnsi="Arial Unicode MS" w:hint="eastAsia"/>
          <w:color w:val="17365D"/>
        </w:rPr>
        <w:t>之規定，聘用對衍生性金融商品、資產證券化、投資銀行、融資性租賃、期貨、精算及資訊科技等有專門研究之資深人員六十人至一百人。</w:t>
      </w:r>
    </w:p>
    <w:p w14:paraId="7D98477C" w14:textId="77777777" w:rsidR="00ED45CF" w:rsidRDefault="009636EF" w:rsidP="009636EF">
      <w:pPr>
        <w:pStyle w:val="2"/>
        <w:rPr>
          <w:rFonts w:hint="eastAsia"/>
        </w:rPr>
      </w:pPr>
      <w:r>
        <w:rPr>
          <w:rFonts w:hint="eastAsia"/>
        </w:rPr>
        <w:t>第</w:t>
      </w:r>
      <w:r>
        <w:rPr>
          <w:rFonts w:hint="eastAsia"/>
        </w:rPr>
        <w:t>18</w:t>
      </w:r>
      <w:r>
        <w:rPr>
          <w:rFonts w:hint="eastAsia"/>
        </w:rPr>
        <w:t>條</w:t>
      </w:r>
      <w:r w:rsidR="009E1C75">
        <w:rPr>
          <w:rFonts w:hint="eastAsia"/>
        </w:rPr>
        <w:t>（施行日</w:t>
      </w:r>
      <w:r w:rsidR="00ED45CF">
        <w:rPr>
          <w:rFonts w:hint="eastAsia"/>
        </w:rPr>
        <w:t>）</w:t>
      </w:r>
    </w:p>
    <w:p w14:paraId="770B70C5" w14:textId="65EF00BD" w:rsidR="00C83A42" w:rsidRPr="00C83A42" w:rsidRDefault="00ED45CF" w:rsidP="00C83A42">
      <w:pPr>
        <w:ind w:left="142"/>
        <w:jc w:val="both"/>
        <w:rPr>
          <w:rFonts w:ascii="Arial Unicode MS" w:hAnsi="Arial Unicode MS"/>
          <w:color w:val="17365D"/>
        </w:rPr>
      </w:pPr>
      <w:r w:rsidRPr="00ED45CF">
        <w:rPr>
          <w:rFonts w:asciiTheme="minorHAnsi" w:hAnsiTheme="minorHAnsi" w:hint="eastAsia"/>
          <w:color w:val="404040" w:themeColor="text1" w:themeTint="BF"/>
          <w:sz w:val="18"/>
        </w:rPr>
        <w:t>﹝</w:t>
      </w:r>
      <w:r w:rsidRPr="00ED45CF">
        <w:rPr>
          <w:rFonts w:asciiTheme="minorHAnsi" w:hAnsiTheme="minorHAnsi" w:hint="eastAsia"/>
          <w:color w:val="404040" w:themeColor="text1" w:themeTint="BF"/>
          <w:sz w:val="18"/>
        </w:rPr>
        <w:t>1</w:t>
      </w:r>
      <w:r w:rsidRPr="00ED45CF">
        <w:rPr>
          <w:rFonts w:asciiTheme="minorHAnsi" w:hAnsiTheme="minorHAnsi" w:hint="eastAsia"/>
          <w:color w:val="404040" w:themeColor="text1" w:themeTint="BF"/>
          <w:sz w:val="18"/>
        </w:rPr>
        <w:t>﹞</w:t>
      </w:r>
      <w:r w:rsidR="00C83A42" w:rsidRPr="00C83A42">
        <w:rPr>
          <w:rFonts w:ascii="Arial Unicode MS" w:hAnsi="Arial Unicode MS" w:hint="eastAsia"/>
          <w:color w:val="17365D"/>
        </w:rPr>
        <w:t>本法施行日期，由行政院以命令定之。</w:t>
      </w:r>
    </w:p>
    <w:p w14:paraId="0CF24043" w14:textId="77777777" w:rsidR="00C83A42" w:rsidRPr="00C83A42" w:rsidRDefault="00C83A42" w:rsidP="00C83A42">
      <w:pPr>
        <w:ind w:left="142"/>
        <w:jc w:val="both"/>
        <w:rPr>
          <w:rFonts w:ascii="Arial Unicode MS" w:hAnsi="Arial Unicode MS"/>
          <w:color w:val="17365D"/>
        </w:rPr>
      </w:pPr>
    </w:p>
    <w:p w14:paraId="44980635" w14:textId="77777777" w:rsidR="004D11EE" w:rsidRPr="00C16CA1" w:rsidRDefault="004D11EE" w:rsidP="00F3552B">
      <w:pPr>
        <w:ind w:left="142"/>
        <w:jc w:val="both"/>
        <w:rPr>
          <w:rFonts w:ascii="Arial Unicode MS" w:hAnsi="Arial Unicode MS"/>
          <w:color w:val="666699"/>
        </w:rPr>
      </w:pPr>
    </w:p>
    <w:p w14:paraId="6697C445" w14:textId="77777777" w:rsidR="002A5DAE" w:rsidRPr="00C1655B" w:rsidRDefault="002A5DAE" w:rsidP="002A5DAE">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w:t>
        </w:r>
        <w:r w:rsidRPr="00C1655B">
          <w:rPr>
            <w:rStyle w:val="a3"/>
            <w:rFonts w:ascii="Arial Unicode MS" w:hAnsi="Arial Unicode MS" w:hint="eastAsia"/>
            <w:sz w:val="18"/>
          </w:rPr>
          <w:t>頁</w:t>
        </w:r>
      </w:hyperlink>
      <w:r w:rsidRPr="00710B03">
        <w:rPr>
          <w:rStyle w:val="a3"/>
          <w:rFonts w:ascii="Arial Unicode MS" w:hAnsi="Arial Unicode MS" w:hint="eastAsia"/>
          <w:b/>
          <w:sz w:val="18"/>
          <w:u w:val="none"/>
        </w:rPr>
        <w:t>〉〉</w:t>
      </w:r>
    </w:p>
    <w:p w14:paraId="1A4B76BA" w14:textId="7DC38C75" w:rsidR="00431EEC" w:rsidRPr="002A5DAE" w:rsidRDefault="002A5DAE" w:rsidP="00ED45CF">
      <w:pPr>
        <w:jc w:val="both"/>
        <w:rPr>
          <w:rFonts w:ascii="Arial Unicode MS" w:hAnsi="Arial Unicode MS"/>
          <w:color w:val="000000"/>
        </w:rPr>
      </w:pPr>
      <w:r w:rsidRPr="003D460F">
        <w:rPr>
          <w:rFonts w:hint="eastAsia"/>
          <w:color w:val="5F5F5F"/>
          <w:sz w:val="18"/>
          <w:szCs w:val="18"/>
        </w:rPr>
        <w:t>【編註】</w:t>
      </w:r>
      <w:r w:rsidR="00ED45CF">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24" w:history="1">
        <w:r w:rsidRPr="006D2FD2">
          <w:rPr>
            <w:rStyle w:val="a3"/>
            <w:rFonts w:ascii="Arial Unicode MS" w:hAnsi="Arial Unicode MS"/>
            <w:sz w:val="18"/>
            <w:szCs w:val="20"/>
          </w:rPr>
          <w:t>告知</w:t>
        </w:r>
      </w:hyperlink>
      <w:r w:rsidRPr="003D460F">
        <w:rPr>
          <w:rFonts w:hint="eastAsia"/>
          <w:color w:val="5F5F5F"/>
          <w:sz w:val="18"/>
          <w:szCs w:val="20"/>
        </w:rPr>
        <w:t>，謝謝！</w:t>
      </w:r>
    </w:p>
    <w:sectPr w:rsidR="00431EEC" w:rsidRPr="002A5DAE">
      <w:footerReference w:type="even" r:id="rId25"/>
      <w:footerReference w:type="default" r:id="rId26"/>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7463A" w14:textId="77777777" w:rsidR="00CC345B" w:rsidRDefault="00CC345B">
      <w:r>
        <w:separator/>
      </w:r>
    </w:p>
  </w:endnote>
  <w:endnote w:type="continuationSeparator" w:id="0">
    <w:p w14:paraId="0676B940" w14:textId="77777777" w:rsidR="00CC345B" w:rsidRDefault="00CC3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12415" w14:textId="77777777" w:rsidR="00673047" w:rsidRDefault="0067304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681DC3F" w14:textId="77777777" w:rsidR="00673047" w:rsidRDefault="00673047">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94AE" w14:textId="77777777" w:rsidR="00673047" w:rsidRDefault="0067304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A96C2F">
      <w:rPr>
        <w:rStyle w:val="a7"/>
        <w:noProof/>
      </w:rPr>
      <w:t>1</w:t>
    </w:r>
    <w:r>
      <w:rPr>
        <w:rStyle w:val="a7"/>
      </w:rPr>
      <w:fldChar w:fldCharType="end"/>
    </w:r>
  </w:p>
  <w:p w14:paraId="63227781" w14:textId="5FDB41E8" w:rsidR="00673047" w:rsidRPr="00976B3F" w:rsidRDefault="002A5DAE" w:rsidP="005360FE">
    <w:pPr>
      <w:pStyle w:val="a6"/>
      <w:wordWrap w:val="0"/>
      <w:ind w:right="360"/>
      <w:jc w:val="right"/>
      <w:rPr>
        <w:rFonts w:ascii="Arial Unicode MS" w:hAnsi="Arial Unicode MS"/>
        <w:sz w:val="18"/>
      </w:rPr>
    </w:pPr>
    <w:r>
      <w:rPr>
        <w:rFonts w:ascii="Arial Unicode MS" w:hAnsi="Arial Unicode MS" w:hint="eastAsia"/>
        <w:color w:val="000000"/>
        <w:sz w:val="18"/>
      </w:rPr>
      <w:t>〈〈</w:t>
    </w:r>
    <w:r w:rsidR="00673047" w:rsidRPr="00C83A42">
      <w:rPr>
        <w:rFonts w:ascii="Arial Unicode MS" w:hAnsi="Arial Unicode MS" w:hint="eastAsia"/>
        <w:color w:val="000000"/>
        <w:sz w:val="18"/>
        <w:szCs w:val="24"/>
      </w:rPr>
      <w:t>金融監督管理委員會組織法</w:t>
    </w:r>
    <w:r>
      <w:rPr>
        <w:rFonts w:ascii="Arial Unicode MS" w:hAnsi="Arial Unicode MS" w:hint="eastAsia"/>
        <w:color w:val="000000"/>
        <w:sz w:val="18"/>
      </w:rPr>
      <w:t>〉〉</w:t>
    </w:r>
    <w:r w:rsidR="00673047" w:rsidRPr="00976B3F">
      <w:rPr>
        <w:rFonts w:ascii="Arial Unicode MS" w:hAnsi="Arial Unicode MS" w:hint="eastAsia"/>
        <w:sz w:val="18"/>
      </w:rPr>
      <w:t>S-link</w:t>
    </w:r>
    <w:r w:rsidR="00673047" w:rsidRPr="00976B3F">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7D6A7" w14:textId="77777777" w:rsidR="00CC345B" w:rsidRDefault="00CC345B">
      <w:r>
        <w:separator/>
      </w:r>
    </w:p>
  </w:footnote>
  <w:footnote w:type="continuationSeparator" w:id="0">
    <w:p w14:paraId="1F8DB2F5" w14:textId="77777777" w:rsidR="00CC345B" w:rsidRDefault="00CC34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1F6C74"/>
    <w:multiLevelType w:val="hybridMultilevel"/>
    <w:tmpl w:val="8B18B290"/>
    <w:lvl w:ilvl="0" w:tplc="B4D24CD2">
      <w:start w:val="1"/>
      <w:numFmt w:val="taiwaneseCountingThousand"/>
      <w:lvlText w:val="第%1章"/>
      <w:lvlJc w:val="left"/>
      <w:pPr>
        <w:tabs>
          <w:tab w:val="num" w:pos="900"/>
        </w:tabs>
        <w:ind w:left="900" w:hanging="795"/>
      </w:pPr>
      <w:rPr>
        <w:rFonts w:ascii="Arial" w:hAnsi="Arial" w:hint="default"/>
        <w:color w:val="800000"/>
      </w:rPr>
    </w:lvl>
    <w:lvl w:ilvl="1" w:tplc="04090019" w:tentative="1">
      <w:start w:val="1"/>
      <w:numFmt w:val="ideographTraditional"/>
      <w:lvlText w:val="%2、"/>
      <w:lvlJc w:val="left"/>
      <w:pPr>
        <w:tabs>
          <w:tab w:val="num" w:pos="1065"/>
        </w:tabs>
        <w:ind w:left="1065" w:hanging="480"/>
      </w:pPr>
    </w:lvl>
    <w:lvl w:ilvl="2" w:tplc="0409001B" w:tentative="1">
      <w:start w:val="1"/>
      <w:numFmt w:val="lowerRoman"/>
      <w:lvlText w:val="%3."/>
      <w:lvlJc w:val="right"/>
      <w:pPr>
        <w:tabs>
          <w:tab w:val="num" w:pos="1545"/>
        </w:tabs>
        <w:ind w:left="1545" w:hanging="480"/>
      </w:pPr>
    </w:lvl>
    <w:lvl w:ilvl="3" w:tplc="0409000F" w:tentative="1">
      <w:start w:val="1"/>
      <w:numFmt w:val="decimal"/>
      <w:lvlText w:val="%4."/>
      <w:lvlJc w:val="left"/>
      <w:pPr>
        <w:tabs>
          <w:tab w:val="num" w:pos="2025"/>
        </w:tabs>
        <w:ind w:left="2025" w:hanging="480"/>
      </w:pPr>
    </w:lvl>
    <w:lvl w:ilvl="4" w:tplc="04090019" w:tentative="1">
      <w:start w:val="1"/>
      <w:numFmt w:val="ideographTraditional"/>
      <w:lvlText w:val="%5、"/>
      <w:lvlJc w:val="left"/>
      <w:pPr>
        <w:tabs>
          <w:tab w:val="num" w:pos="2505"/>
        </w:tabs>
        <w:ind w:left="2505" w:hanging="480"/>
      </w:pPr>
    </w:lvl>
    <w:lvl w:ilvl="5" w:tplc="0409001B" w:tentative="1">
      <w:start w:val="1"/>
      <w:numFmt w:val="lowerRoman"/>
      <w:lvlText w:val="%6."/>
      <w:lvlJc w:val="right"/>
      <w:pPr>
        <w:tabs>
          <w:tab w:val="num" w:pos="2985"/>
        </w:tabs>
        <w:ind w:left="2985" w:hanging="480"/>
      </w:pPr>
    </w:lvl>
    <w:lvl w:ilvl="6" w:tplc="0409000F" w:tentative="1">
      <w:start w:val="1"/>
      <w:numFmt w:val="decimal"/>
      <w:lvlText w:val="%7."/>
      <w:lvlJc w:val="left"/>
      <w:pPr>
        <w:tabs>
          <w:tab w:val="num" w:pos="3465"/>
        </w:tabs>
        <w:ind w:left="3465" w:hanging="480"/>
      </w:pPr>
    </w:lvl>
    <w:lvl w:ilvl="7" w:tplc="04090019" w:tentative="1">
      <w:start w:val="1"/>
      <w:numFmt w:val="ideographTraditional"/>
      <w:lvlText w:val="%8、"/>
      <w:lvlJc w:val="left"/>
      <w:pPr>
        <w:tabs>
          <w:tab w:val="num" w:pos="3945"/>
        </w:tabs>
        <w:ind w:left="3945" w:hanging="480"/>
      </w:pPr>
    </w:lvl>
    <w:lvl w:ilvl="8" w:tplc="0409001B" w:tentative="1">
      <w:start w:val="1"/>
      <w:numFmt w:val="lowerRoman"/>
      <w:lvlText w:val="%9."/>
      <w:lvlJc w:val="right"/>
      <w:pPr>
        <w:tabs>
          <w:tab w:val="num" w:pos="4425"/>
        </w:tabs>
        <w:ind w:left="4425" w:hanging="480"/>
      </w:pPr>
    </w:lvl>
  </w:abstractNum>
  <w:abstractNum w:abstractNumId="1" w15:restartNumberingAfterBreak="0">
    <w:nsid w:val="63F0348A"/>
    <w:multiLevelType w:val="hybridMultilevel"/>
    <w:tmpl w:val="DB607870"/>
    <w:lvl w:ilvl="0" w:tplc="0E4CF334">
      <w:start w:val="1"/>
      <w:numFmt w:val="decimal"/>
      <w:suff w:val="space"/>
      <w:lvlText w:val="%1."/>
      <w:lvlJc w:val="left"/>
      <w:pPr>
        <w:ind w:left="316" w:hanging="135"/>
      </w:pPr>
      <w:rPr>
        <w:rFonts w:hint="default"/>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A0CC8"/>
    <w:rsid w:val="00035F22"/>
    <w:rsid w:val="00041F63"/>
    <w:rsid w:val="00043E79"/>
    <w:rsid w:val="0007318D"/>
    <w:rsid w:val="000A0D42"/>
    <w:rsid w:val="000E4130"/>
    <w:rsid w:val="0012255A"/>
    <w:rsid w:val="001A3F4A"/>
    <w:rsid w:val="001A49BA"/>
    <w:rsid w:val="001B09C8"/>
    <w:rsid w:val="001E4EAE"/>
    <w:rsid w:val="00231D1F"/>
    <w:rsid w:val="00260074"/>
    <w:rsid w:val="00267722"/>
    <w:rsid w:val="002A5DAE"/>
    <w:rsid w:val="002B4B9C"/>
    <w:rsid w:val="002B50F7"/>
    <w:rsid w:val="002C66F4"/>
    <w:rsid w:val="002E3B23"/>
    <w:rsid w:val="002F5997"/>
    <w:rsid w:val="003073A4"/>
    <w:rsid w:val="003222AE"/>
    <w:rsid w:val="003B13F3"/>
    <w:rsid w:val="003E3AD8"/>
    <w:rsid w:val="00431EEC"/>
    <w:rsid w:val="004A0CC8"/>
    <w:rsid w:val="004B3B09"/>
    <w:rsid w:val="004B52A7"/>
    <w:rsid w:val="004D11EE"/>
    <w:rsid w:val="005360FE"/>
    <w:rsid w:val="005536BF"/>
    <w:rsid w:val="00567A84"/>
    <w:rsid w:val="0057345E"/>
    <w:rsid w:val="005F35BC"/>
    <w:rsid w:val="00617449"/>
    <w:rsid w:val="00621782"/>
    <w:rsid w:val="00673047"/>
    <w:rsid w:val="00683312"/>
    <w:rsid w:val="006A2BCA"/>
    <w:rsid w:val="006B2AE3"/>
    <w:rsid w:val="006E01BF"/>
    <w:rsid w:val="006F00F5"/>
    <w:rsid w:val="00753E6F"/>
    <w:rsid w:val="007C5BAB"/>
    <w:rsid w:val="008054FE"/>
    <w:rsid w:val="0083757D"/>
    <w:rsid w:val="00845988"/>
    <w:rsid w:val="008B41D0"/>
    <w:rsid w:val="008B5F93"/>
    <w:rsid w:val="008C3FCC"/>
    <w:rsid w:val="008D1172"/>
    <w:rsid w:val="008D6F7F"/>
    <w:rsid w:val="00904D82"/>
    <w:rsid w:val="00920F54"/>
    <w:rsid w:val="00952E7C"/>
    <w:rsid w:val="009636EF"/>
    <w:rsid w:val="00976B3F"/>
    <w:rsid w:val="00995A2A"/>
    <w:rsid w:val="009D54F3"/>
    <w:rsid w:val="009E0895"/>
    <w:rsid w:val="009E1C75"/>
    <w:rsid w:val="009E200F"/>
    <w:rsid w:val="00A17824"/>
    <w:rsid w:val="00A6011A"/>
    <w:rsid w:val="00A71C27"/>
    <w:rsid w:val="00A9052B"/>
    <w:rsid w:val="00A96C2F"/>
    <w:rsid w:val="00AD52B5"/>
    <w:rsid w:val="00AE32D7"/>
    <w:rsid w:val="00B00B42"/>
    <w:rsid w:val="00B04698"/>
    <w:rsid w:val="00B27F2D"/>
    <w:rsid w:val="00B608A2"/>
    <w:rsid w:val="00B839C2"/>
    <w:rsid w:val="00BA360D"/>
    <w:rsid w:val="00BA69F2"/>
    <w:rsid w:val="00BA6E03"/>
    <w:rsid w:val="00BB0F2D"/>
    <w:rsid w:val="00BC70EF"/>
    <w:rsid w:val="00BE0E6B"/>
    <w:rsid w:val="00BF26BB"/>
    <w:rsid w:val="00C01869"/>
    <w:rsid w:val="00C15FC1"/>
    <w:rsid w:val="00C16CA1"/>
    <w:rsid w:val="00C23A17"/>
    <w:rsid w:val="00C357DC"/>
    <w:rsid w:val="00C358A8"/>
    <w:rsid w:val="00C35A31"/>
    <w:rsid w:val="00C42B4D"/>
    <w:rsid w:val="00C44085"/>
    <w:rsid w:val="00C50466"/>
    <w:rsid w:val="00C7143B"/>
    <w:rsid w:val="00C76FBC"/>
    <w:rsid w:val="00C80C58"/>
    <w:rsid w:val="00C83A42"/>
    <w:rsid w:val="00CC345B"/>
    <w:rsid w:val="00CE3302"/>
    <w:rsid w:val="00CE720B"/>
    <w:rsid w:val="00CF0B02"/>
    <w:rsid w:val="00D027CD"/>
    <w:rsid w:val="00D36745"/>
    <w:rsid w:val="00D36C72"/>
    <w:rsid w:val="00D66E62"/>
    <w:rsid w:val="00D86375"/>
    <w:rsid w:val="00DD339F"/>
    <w:rsid w:val="00E3409F"/>
    <w:rsid w:val="00E47290"/>
    <w:rsid w:val="00E678EC"/>
    <w:rsid w:val="00E73450"/>
    <w:rsid w:val="00E85C18"/>
    <w:rsid w:val="00EA0A49"/>
    <w:rsid w:val="00EB6B67"/>
    <w:rsid w:val="00ED45CF"/>
    <w:rsid w:val="00F143E5"/>
    <w:rsid w:val="00F3421C"/>
    <w:rsid w:val="00F34661"/>
    <w:rsid w:val="00F3552B"/>
    <w:rsid w:val="00F4728C"/>
    <w:rsid w:val="00F82645"/>
    <w:rsid w:val="00F95B90"/>
    <w:rsid w:val="00FA2ACA"/>
    <w:rsid w:val="00FC12C3"/>
    <w:rsid w:val="00FC5363"/>
    <w:rsid w:val="00FE31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74C64EE"/>
  <w15:docId w15:val="{9FF3DAC6-968E-4E38-B896-F836E3A97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Cs w:val="24"/>
    </w:rPr>
  </w:style>
  <w:style w:type="paragraph" w:styleId="1">
    <w:name w:val="heading 1"/>
    <w:basedOn w:val="a"/>
    <w:next w:val="a"/>
    <w:autoRedefine/>
    <w:qFormat/>
    <w:pPr>
      <w:keepNext/>
      <w:adjustRightInd w:val="0"/>
      <w:spacing w:before="180" w:after="180"/>
      <w:textAlignment w:val="baseline"/>
      <w:outlineLvl w:val="0"/>
    </w:pPr>
    <w:rPr>
      <w:rFonts w:ascii="Arial" w:hAnsi="Arial"/>
      <w:b/>
      <w:bCs/>
      <w:color w:val="333399"/>
      <w:kern w:val="52"/>
      <w:szCs w:val="52"/>
    </w:rPr>
  </w:style>
  <w:style w:type="paragraph" w:styleId="2">
    <w:name w:val="heading 2"/>
    <w:basedOn w:val="a"/>
    <w:next w:val="a"/>
    <w:link w:val="20"/>
    <w:unhideWhenUsed/>
    <w:qFormat/>
    <w:rsid w:val="009636EF"/>
    <w:pPr>
      <w:keepNext/>
      <w:adjustRightInd w:val="0"/>
      <w:snapToGrid w:val="0"/>
      <w:spacing w:before="100" w:beforeAutospacing="1" w:after="100" w:afterAutospacing="1"/>
      <w:outlineLvl w:val="1"/>
    </w:pPr>
    <w:rPr>
      <w:rFonts w:ascii="Arial Unicode MS" w:hAnsi="Arial Unicode MS" w:cs="Arial Unicode MS"/>
      <w:bCs/>
      <w:color w:val="990000"/>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4">
    <w:name w:val="FollowedHyperlink"/>
    <w:autoRedefine/>
    <w:rPr>
      <w:rFonts w:ascii="新細明體" w:hAnsi="新細明體"/>
      <w:color w:val="800080"/>
      <w:sz w:val="20"/>
      <w:u w:val="single"/>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paragraph" w:styleId="10">
    <w:name w:val="toc 1"/>
    <w:basedOn w:val="a"/>
    <w:next w:val="a"/>
    <w:autoRedefine/>
    <w:semiHidden/>
    <w:rsid w:val="0083757D"/>
    <w:rPr>
      <w:rFonts w:ascii="新細明體" w:hAnsi="新細明體"/>
      <w:color w:val="993300"/>
    </w:rPr>
  </w:style>
  <w:style w:type="paragraph" w:styleId="z-">
    <w:name w:val="HTML Bottom of Form"/>
    <w:basedOn w:val="a"/>
    <w:next w:val="a"/>
    <w:link w:val="z-0"/>
    <w:hidden/>
    <w:uiPriority w:val="99"/>
    <w:unhideWhenUsed/>
    <w:rsid w:val="00F3552B"/>
    <w:pPr>
      <w:widowControl/>
      <w:pBdr>
        <w:top w:val="single" w:sz="6" w:space="1" w:color="auto"/>
      </w:pBdr>
      <w:jc w:val="center"/>
    </w:pPr>
    <w:rPr>
      <w:rFonts w:ascii="Arial" w:hAnsi="Arial" w:cs="Arial"/>
      <w:vanish/>
      <w:kern w:val="0"/>
      <w:sz w:val="16"/>
      <w:szCs w:val="16"/>
    </w:rPr>
  </w:style>
  <w:style w:type="character" w:customStyle="1" w:styleId="z-0">
    <w:name w:val="z-表單的底部 字元"/>
    <w:link w:val="z-"/>
    <w:uiPriority w:val="99"/>
    <w:rsid w:val="00F3552B"/>
    <w:rPr>
      <w:rFonts w:ascii="Arial" w:hAnsi="Arial" w:cs="Arial"/>
      <w:vanish/>
      <w:sz w:val="16"/>
      <w:szCs w:val="16"/>
    </w:rPr>
  </w:style>
  <w:style w:type="character" w:customStyle="1" w:styleId="20">
    <w:name w:val="標題 2 字元"/>
    <w:link w:val="2"/>
    <w:rsid w:val="009636EF"/>
    <w:rPr>
      <w:rFonts w:ascii="Arial Unicode MS" w:hAnsi="Arial Unicode MS" w:cs="Arial Unicode MS"/>
      <w:bCs/>
      <w:color w:val="990000"/>
      <w:kern w:val="2"/>
      <w:szCs w:val="48"/>
    </w:rPr>
  </w:style>
  <w:style w:type="paragraph" w:styleId="a8">
    <w:name w:val="Document Map"/>
    <w:basedOn w:val="a"/>
    <w:link w:val="a9"/>
    <w:rsid w:val="00976B3F"/>
    <w:rPr>
      <w:rFonts w:ascii="新細明體" w:hAnsi="新細明體"/>
      <w:szCs w:val="18"/>
    </w:rPr>
  </w:style>
  <w:style w:type="character" w:customStyle="1" w:styleId="a9">
    <w:name w:val="文件引導模式 字元"/>
    <w:link w:val="a8"/>
    <w:rsid w:val="00976B3F"/>
    <w:rPr>
      <w:rFonts w:ascii="新細明體" w:hAnsi="新細明體"/>
      <w:kern w:val="2"/>
      <w:szCs w:val="18"/>
    </w:rPr>
  </w:style>
  <w:style w:type="character" w:styleId="aa">
    <w:name w:val="Unresolved Mention"/>
    <w:basedOn w:val="a0"/>
    <w:uiPriority w:val="99"/>
    <w:semiHidden/>
    <w:unhideWhenUsed/>
    <w:rsid w:val="002A5D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823533">
      <w:bodyDiv w:val="1"/>
      <w:marLeft w:val="0"/>
      <w:marRight w:val="0"/>
      <w:marTop w:val="0"/>
      <w:marBottom w:val="0"/>
      <w:divBdr>
        <w:top w:val="none" w:sz="0" w:space="0" w:color="auto"/>
        <w:left w:val="none" w:sz="0" w:space="0" w:color="auto"/>
        <w:bottom w:val="none" w:sz="0" w:space="0" w:color="auto"/>
        <w:right w:val="none" w:sz="0" w:space="0" w:color="auto"/>
      </w:divBdr>
      <w:divsChild>
        <w:div w:id="1092043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S-link&#38651;&#23376;&#20845;&#27861;&#32317;&#32034;&#24341;.docx" TargetMode="External"/><Relationship Id="rId18" Type="http://schemas.openxmlformats.org/officeDocument/2006/relationships/hyperlink" Target="../law/&#20844;&#21496;&#27861;.docx"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law3/&#37329;&#34701;&#30435;&#30563;&#31649;&#29702;&#22522;&#37329;&#25910;&#25903;&#20445;&#31649;&#21450;&#36939;&#29992;&#36774;&#27861;.docx" TargetMode="External"/><Relationship Id="rId7" Type="http://schemas.openxmlformats.org/officeDocument/2006/relationships/hyperlink" Target="https://www.6laws.net/" TargetMode="External"/><Relationship Id="rId12" Type="http://schemas.openxmlformats.org/officeDocument/2006/relationships/hyperlink" Target="https://www.6laws.net/" TargetMode="External"/><Relationship Id="rId17" Type="http://schemas.openxmlformats.org/officeDocument/2006/relationships/hyperlink" Target="../law/&#20844;&#21496;&#27861;.docx"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law/&#20844;&#21496;&#27861;.docx" TargetMode="External"/><Relationship Id="rId20" Type="http://schemas.openxmlformats.org/officeDocument/2006/relationships/hyperlink" Target="../law3/&#37329;&#34701;&#30435;&#30563;&#31649;&#29702;&#22996;&#21729;&#26371;&#30435;&#29702;&#24180;&#36027;&#27298;&#26597;&#36027;&#35336;&#32371;&#27161;&#28310;&#21450;&#35215;&#36027;&#25910;&#21462;&#36774;&#27861;.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anita6law" TargetMode="External"/><Relationship Id="rId24" Type="http://schemas.openxmlformats.org/officeDocument/2006/relationships/hyperlink" Target="https://www.6laws.net/comment.htm" TargetMode="External"/><Relationship Id="rId5" Type="http://schemas.openxmlformats.org/officeDocument/2006/relationships/footnotes" Target="footnotes.xml"/><Relationship Id="rId15" Type="http://schemas.openxmlformats.org/officeDocument/2006/relationships/hyperlink" Target="../law/&#34892;&#25919;&#38498;&#37329;&#34701;&#30435;&#30563;&#31649;&#29702;&#22996;&#21729;&#26371;&#32068;&#32340;&#27861;.docx" TargetMode="External"/><Relationship Id="rId23" Type="http://schemas.openxmlformats.org/officeDocument/2006/relationships/hyperlink" Target="../law/&#32856;&#29992;&#20154;&#21729;&#32856;&#29992;&#26781;&#20363;.docx" TargetMode="External"/><Relationship Id="rId28" Type="http://schemas.openxmlformats.org/officeDocument/2006/relationships/theme" Target="theme/theme1.xml"/><Relationship Id="rId10" Type="http://schemas.openxmlformats.org/officeDocument/2006/relationships/hyperlink" Target="http://law.moj.gov.tw/LawClass/LawHistory.aspx?PCode=G0300035" TargetMode="External"/><Relationship Id="rId19" Type="http://schemas.openxmlformats.org/officeDocument/2006/relationships/hyperlink" Target="../law3/&#37329;&#34701;&#30435;&#30563;&#31649;&#29702;&#22996;&#21729;&#26371;&#30435;&#29702;&#24180;&#36027;&#27298;&#26597;&#36027;&#35336;&#32371;&#27161;&#28310;&#21450;&#35215;&#36027;&#25910;&#21462;&#36774;&#27861;.docx" TargetMode="External"/><Relationship Id="rId4" Type="http://schemas.openxmlformats.org/officeDocument/2006/relationships/webSettings" Target="webSettings.xml"/><Relationship Id="rId9" Type="http://schemas.openxmlformats.org/officeDocument/2006/relationships/hyperlink" Target="https://www.6laws.net/update.htm" TargetMode="External"/><Relationship Id="rId14" Type="http://schemas.openxmlformats.org/officeDocument/2006/relationships/hyperlink" Target="https://www.6laws.net/6law/law/&#37329;&#34701;&#30435;&#30563;&#31649;&#29702;&#22996;&#21729;&#26371;&#32068;&#32340;&#27861;.htm" TargetMode="External"/><Relationship Id="rId22" Type="http://schemas.openxmlformats.org/officeDocument/2006/relationships/hyperlink" Target="../law3/&#37329;&#34701;&#30435;&#30563;&#31649;&#29702;&#22996;&#21729;&#26371;&#34389;&#29702;&#36949;&#21453;&#37329;&#34701;&#27861;&#20196;&#37325;&#22823;&#35009;&#32624;&#25514;&#26045;&#20043;&#23565;&#22806;&#20844;&#24067;&#35498;&#26126;&#36774;&#27861;.docx" TargetMode="External"/><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666</Words>
  <Characters>3800</Characters>
  <Application>Microsoft Office Word</Application>
  <DocSecurity>0</DocSecurity>
  <Lines>31</Lines>
  <Paragraphs>8</Paragraphs>
  <ScaleCrop>false</ScaleCrop>
  <Company/>
  <LinksUpToDate>false</LinksUpToDate>
  <CharactersWithSpaces>4458</CharactersWithSpaces>
  <SharedDoc>false</SharedDoc>
  <HLinks>
    <vt:vector size="120" baseType="variant">
      <vt:variant>
        <vt:i4>2949124</vt:i4>
      </vt:variant>
      <vt:variant>
        <vt:i4>57</vt:i4>
      </vt:variant>
      <vt:variant>
        <vt:i4>0</vt:i4>
      </vt:variant>
      <vt:variant>
        <vt:i4>5</vt:i4>
      </vt:variant>
      <vt:variant>
        <vt:lpwstr>mailto:anita399646@hotmail.com</vt:lpwstr>
      </vt:variant>
      <vt:variant>
        <vt:lpwstr/>
      </vt:variant>
      <vt:variant>
        <vt:i4>8192049</vt:i4>
      </vt:variant>
      <vt:variant>
        <vt:i4>54</vt:i4>
      </vt:variant>
      <vt:variant>
        <vt:i4>0</vt:i4>
      </vt:variant>
      <vt:variant>
        <vt:i4>5</vt:i4>
      </vt:variant>
      <vt:variant>
        <vt:lpwstr>http://law.moj.gov.tw/</vt:lpwstr>
      </vt:variant>
      <vt:variant>
        <vt:lpwstr/>
      </vt:variant>
      <vt:variant>
        <vt:i4>6225996</vt:i4>
      </vt:variant>
      <vt:variant>
        <vt:i4>51</vt:i4>
      </vt:variant>
      <vt:variant>
        <vt:i4>0</vt:i4>
      </vt:variant>
      <vt:variant>
        <vt:i4>5</vt:i4>
      </vt:variant>
      <vt:variant>
        <vt:lpwstr>http://www.ly.gov.tw/</vt:lpwstr>
      </vt:variant>
      <vt:variant>
        <vt:lpwstr/>
      </vt:variant>
      <vt:variant>
        <vt:i4>786499</vt:i4>
      </vt:variant>
      <vt:variant>
        <vt:i4>48</vt:i4>
      </vt:variant>
      <vt:variant>
        <vt:i4>0</vt:i4>
      </vt:variant>
      <vt:variant>
        <vt:i4>5</vt:i4>
      </vt:variant>
      <vt:variant>
        <vt:lpwstr>http://www.president.gov.tw/</vt:lpwstr>
      </vt:variant>
      <vt:variant>
        <vt:lpwstr/>
      </vt:variant>
      <vt:variant>
        <vt:i4>7274612</vt:i4>
      </vt:variant>
      <vt:variant>
        <vt:i4>44</vt:i4>
      </vt:variant>
      <vt:variant>
        <vt:i4>0</vt:i4>
      </vt:variant>
      <vt:variant>
        <vt:i4>5</vt:i4>
      </vt:variant>
      <vt:variant>
        <vt:lpwstr/>
      </vt:variant>
      <vt:variant>
        <vt:lpwstr>top</vt:lpwstr>
      </vt:variant>
      <vt:variant>
        <vt:i4>7274612</vt:i4>
      </vt:variant>
      <vt:variant>
        <vt:i4>42</vt:i4>
      </vt:variant>
      <vt:variant>
        <vt:i4>0</vt:i4>
      </vt:variant>
      <vt:variant>
        <vt:i4>5</vt:i4>
      </vt:variant>
      <vt:variant>
        <vt:lpwstr/>
      </vt:variant>
      <vt:variant>
        <vt:lpwstr>top</vt:lpwstr>
      </vt:variant>
      <vt:variant>
        <vt:i4>460138086</vt:i4>
      </vt:variant>
      <vt:variant>
        <vt:i4>39</vt:i4>
      </vt:variant>
      <vt:variant>
        <vt:i4>0</vt:i4>
      </vt:variant>
      <vt:variant>
        <vt:i4>5</vt:i4>
      </vt:variant>
      <vt:variant>
        <vt:lpwstr>聘用人員聘用條例.doc</vt:lpwstr>
      </vt:variant>
      <vt:variant>
        <vt:lpwstr/>
      </vt:variant>
      <vt:variant>
        <vt:i4>36898675</vt:i4>
      </vt:variant>
      <vt:variant>
        <vt:i4>36</vt:i4>
      </vt:variant>
      <vt:variant>
        <vt:i4>0</vt:i4>
      </vt:variant>
      <vt:variant>
        <vt:i4>5</vt:i4>
      </vt:variant>
      <vt:variant>
        <vt:lpwstr>../law3/金融監督管理委員會處理違反金融法令重大裁罰措施之對外公布說明辦法.doc</vt:lpwstr>
      </vt:variant>
      <vt:variant>
        <vt:lpwstr/>
      </vt:variant>
      <vt:variant>
        <vt:i4>335653762</vt:i4>
      </vt:variant>
      <vt:variant>
        <vt:i4>33</vt:i4>
      </vt:variant>
      <vt:variant>
        <vt:i4>0</vt:i4>
      </vt:variant>
      <vt:variant>
        <vt:i4>5</vt:i4>
      </vt:variant>
      <vt:variant>
        <vt:lpwstr>../law3/金融監督管理基金收支保管及運用辦法.doc</vt:lpwstr>
      </vt:variant>
      <vt:variant>
        <vt:lpwstr/>
      </vt:variant>
      <vt:variant>
        <vt:i4>1831222600</vt:i4>
      </vt:variant>
      <vt:variant>
        <vt:i4>30</vt:i4>
      </vt:variant>
      <vt:variant>
        <vt:i4>0</vt:i4>
      </vt:variant>
      <vt:variant>
        <vt:i4>5</vt:i4>
      </vt:variant>
      <vt:variant>
        <vt:lpwstr>../law3/金融監督管理委員會監理年費檢查費計繳標準及規費收取辦法.doc</vt:lpwstr>
      </vt:variant>
      <vt:variant>
        <vt:lpwstr/>
      </vt:variant>
      <vt:variant>
        <vt:i4>1831222600</vt:i4>
      </vt:variant>
      <vt:variant>
        <vt:i4>27</vt:i4>
      </vt:variant>
      <vt:variant>
        <vt:i4>0</vt:i4>
      </vt:variant>
      <vt:variant>
        <vt:i4>5</vt:i4>
      </vt:variant>
      <vt:variant>
        <vt:lpwstr>../law3/金融監督管理委員會監理年費檢查費計繳標準及規費收取辦法.doc</vt:lpwstr>
      </vt:variant>
      <vt:variant>
        <vt:lpwstr/>
      </vt:variant>
      <vt:variant>
        <vt:i4>1401044456</vt:i4>
      </vt:variant>
      <vt:variant>
        <vt:i4>24</vt:i4>
      </vt:variant>
      <vt:variant>
        <vt:i4>0</vt:i4>
      </vt:variant>
      <vt:variant>
        <vt:i4>5</vt:i4>
      </vt:variant>
      <vt:variant>
        <vt:lpwstr>公司法.doc</vt:lpwstr>
      </vt:variant>
      <vt:variant>
        <vt:lpwstr>a369b11</vt:lpwstr>
      </vt:variant>
      <vt:variant>
        <vt:i4>1401568744</vt:i4>
      </vt:variant>
      <vt:variant>
        <vt:i4>21</vt:i4>
      </vt:variant>
      <vt:variant>
        <vt:i4>0</vt:i4>
      </vt:variant>
      <vt:variant>
        <vt:i4>5</vt:i4>
      </vt:variant>
      <vt:variant>
        <vt:lpwstr>公司法.doc</vt:lpwstr>
      </vt:variant>
      <vt:variant>
        <vt:lpwstr>a369b9</vt:lpwstr>
      </vt:variant>
      <vt:variant>
        <vt:i4>1401044456</vt:i4>
      </vt:variant>
      <vt:variant>
        <vt:i4>18</vt:i4>
      </vt:variant>
      <vt:variant>
        <vt:i4>0</vt:i4>
      </vt:variant>
      <vt:variant>
        <vt:i4>5</vt:i4>
      </vt:variant>
      <vt:variant>
        <vt:lpwstr>公司法.doc</vt:lpwstr>
      </vt:variant>
      <vt:variant>
        <vt:lpwstr>a369b1</vt:lpwstr>
      </vt:variant>
      <vt:variant>
        <vt:i4>-1183916078</vt:i4>
      </vt:variant>
      <vt:variant>
        <vt:i4>15</vt:i4>
      </vt:variant>
      <vt:variant>
        <vt:i4>0</vt:i4>
      </vt:variant>
      <vt:variant>
        <vt:i4>5</vt:i4>
      </vt:variant>
      <vt:variant>
        <vt:lpwstr>行政院金融監督管理委員會組織法.doc</vt:lpwstr>
      </vt:variant>
      <vt:variant>
        <vt:lpwstr/>
      </vt:variant>
      <vt:variant>
        <vt:i4>-1044063163</vt:i4>
      </vt:variant>
      <vt:variant>
        <vt:i4>12</vt:i4>
      </vt:variant>
      <vt:variant>
        <vt:i4>0</vt:i4>
      </vt:variant>
      <vt:variant>
        <vt:i4>5</vt:i4>
      </vt:variant>
      <vt:variant>
        <vt:lpwstr>http://www.6law.idv.tw/6law/law/金融監督管理委員會組織法.htm</vt:lpwstr>
      </vt:variant>
      <vt:variant>
        <vt:lpwstr/>
      </vt:variant>
      <vt:variant>
        <vt:i4>662607576</vt:i4>
      </vt:variant>
      <vt:variant>
        <vt:i4>9</vt:i4>
      </vt:variant>
      <vt:variant>
        <vt:i4>0</vt:i4>
      </vt:variant>
      <vt:variant>
        <vt:i4>5</vt:i4>
      </vt:variant>
      <vt:variant>
        <vt:lpwstr>../S-link電子六法總索引.doc</vt:lpwstr>
      </vt:variant>
      <vt:variant>
        <vt:lpwstr>金融監督管理委員會組織法</vt:lpwstr>
      </vt:variant>
      <vt:variant>
        <vt:i4>7274528</vt:i4>
      </vt:variant>
      <vt:variant>
        <vt:i4>6</vt:i4>
      </vt:variant>
      <vt:variant>
        <vt:i4>0</vt:i4>
      </vt:variant>
      <vt:variant>
        <vt:i4>5</vt:i4>
      </vt:variant>
      <vt:variant>
        <vt:lpwstr>http://www.6law.idv.tw/</vt:lpwstr>
      </vt:variant>
      <vt:variant>
        <vt:lpwstr/>
      </vt:variant>
      <vt:variant>
        <vt:i4>91</vt:i4>
      </vt:variant>
      <vt:variant>
        <vt:i4>3</vt:i4>
      </vt:variant>
      <vt:variant>
        <vt:i4>0</vt:i4>
      </vt:variant>
      <vt:variant>
        <vt:i4>5</vt:i4>
      </vt:variant>
      <vt:variant>
        <vt:lpwstr>http://www.facebook.com/anita6law</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金融監督管理委員會組織法(原:行政院金融監督管理委員會組織法)</dc:title>
  <dc:subject/>
  <dc:creator>S-link 電子六法-黃婉玲</dc:creator>
  <cp:keywords/>
  <cp:lastModifiedBy>黃婉玲 S-link電子六法</cp:lastModifiedBy>
  <cp:revision>7</cp:revision>
  <dcterms:created xsi:type="dcterms:W3CDTF">2014-11-27T09:41:00Z</dcterms:created>
  <dcterms:modified xsi:type="dcterms:W3CDTF">2021-12-17T14:48:00Z</dcterms:modified>
</cp:coreProperties>
</file>